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E0" w:rsidRDefault="006E1B30" w:rsidP="0018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</w:pPr>
      <w:bookmarkStart w:id="0" w:name="_Hlk39515184"/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0.4pt;margin-top:-29.6pt;width:156.05pt;height:56.25pt;z-index:251659264;visibility:visible;mso-wrap-edited:f;mso-position-horizontal-relative:margin" fillcolor="window">
            <v:imagedata r:id="rId8" o:title="" grayscale="t" bilevel="t"/>
            <w10:wrap type="topAndBottom" anchorx="margin"/>
          </v:shape>
          <o:OLEObject Type="Embed" ProgID="Word.Picture.8" ShapeID="_x0000_s1026" DrawAspect="Content" ObjectID="_1663427173" r:id="rId9"/>
        </w:pict>
      </w:r>
      <w:r w:rsidR="001819E0" w:rsidRPr="003973B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</w:p>
    <w:bookmarkEnd w:id="0"/>
    <w:p w:rsidR="001819E0" w:rsidRPr="003973B5" w:rsidRDefault="001819E0" w:rsidP="00181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973B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TRIBUNALE ORDINARIO DI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TEMPIO PAUSANIA</w:t>
      </w:r>
    </w:p>
    <w:p w:rsidR="001819E0" w:rsidRDefault="001819E0" w:rsidP="001819E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mallCaps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b/>
          <w:smallCaps/>
          <w:sz w:val="30"/>
          <w:szCs w:val="30"/>
          <w:lang w:eastAsia="it-IT"/>
        </w:rPr>
        <w:t>ufficio del giudice per le indagini preliminari</w:t>
      </w:r>
    </w:p>
    <w:p w:rsidR="001819E0" w:rsidRDefault="001819E0" w:rsidP="001819E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mallCaps/>
          <w:sz w:val="30"/>
          <w:szCs w:val="30"/>
          <w:lang w:eastAsia="it-IT"/>
        </w:rPr>
      </w:pPr>
    </w:p>
    <w:p w:rsidR="001819E0" w:rsidRPr="003973B5" w:rsidRDefault="001819E0" w:rsidP="001819E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10"/>
          <w:szCs w:val="10"/>
          <w:lang w:eastAsia="it-IT"/>
        </w:rPr>
      </w:pPr>
    </w:p>
    <w:p w:rsidR="001819E0" w:rsidRDefault="00CB1F41" w:rsidP="00B6551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La Cancelleria comunica che,</w:t>
      </w:r>
      <w:r w:rsidR="004E64F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,</w:t>
      </w:r>
    </w:p>
    <w:p w:rsidR="004E64F8" w:rsidRDefault="004E64F8" w:rsidP="00B655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ric</w:t>
      </w:r>
      <w:r w:rsidR="00B6551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iamato il provvedimento del Presidente del Tribunale in data 01.09.2020 e, considerata la </w:t>
      </w:r>
      <w:r w:rsidR="00B6551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ecessità di scaglionare la trattazione dei processi, al fine di evitare assembramenti in ragione della persistente pandemia da COVID – 19, dispone che i processi dell’</w:t>
      </w:r>
      <w:r w:rsidR="00B6551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Pr="00B6551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udienza GIP del </w:t>
      </w:r>
      <w:r w:rsidR="008363A4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06.10</w:t>
      </w:r>
      <w:r w:rsidRPr="00B6551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.2020</w:t>
      </w:r>
      <w:r w:rsidR="00CB1F41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– dott.ssa Interlandi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vengano trattati secondo il seguente ordine:</w:t>
      </w:r>
    </w:p>
    <w:tbl>
      <w:tblPr>
        <w:tblStyle w:val="Grigliatabella"/>
        <w:tblpPr w:leftFromText="141" w:rightFromText="141" w:vertAnchor="page" w:horzAnchor="margin" w:tblpXSpec="center" w:tblpY="5600"/>
        <w:tblW w:w="6939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435"/>
        <w:gridCol w:w="1701"/>
        <w:gridCol w:w="1989"/>
        <w:gridCol w:w="1156"/>
      </w:tblGrid>
      <w:tr w:rsidR="00280E34" w:rsidRPr="00135B99" w:rsidTr="00280E34">
        <w:trPr>
          <w:trHeight w:val="492"/>
        </w:trPr>
        <w:tc>
          <w:tcPr>
            <w:tcW w:w="658" w:type="dxa"/>
            <w:vAlign w:val="center"/>
          </w:tcPr>
          <w:p w:rsidR="00280E34" w:rsidRPr="00135B99" w:rsidRDefault="00280E34" w:rsidP="00B65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B99">
              <w:rPr>
                <w:rFonts w:ascii="Times New Roman" w:hAnsi="Times New Roman" w:cs="Times New Roman"/>
                <w:b/>
                <w:sz w:val="24"/>
                <w:szCs w:val="24"/>
              </w:rPr>
              <w:t>N.</w:t>
            </w:r>
          </w:p>
        </w:tc>
        <w:tc>
          <w:tcPr>
            <w:tcW w:w="1435" w:type="dxa"/>
            <w:vAlign w:val="center"/>
          </w:tcPr>
          <w:p w:rsidR="00280E34" w:rsidRPr="00135B99" w:rsidRDefault="00280E34" w:rsidP="00B65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B99">
              <w:rPr>
                <w:rFonts w:ascii="Times New Roman" w:hAnsi="Times New Roman" w:cs="Times New Roman"/>
                <w:b/>
                <w:sz w:val="24"/>
                <w:szCs w:val="24"/>
              </w:rPr>
              <w:t>N.  R.G.N.R.</w:t>
            </w:r>
          </w:p>
        </w:tc>
        <w:tc>
          <w:tcPr>
            <w:tcW w:w="1701" w:type="dxa"/>
            <w:vAlign w:val="center"/>
          </w:tcPr>
          <w:p w:rsidR="00280E34" w:rsidRDefault="00280E34" w:rsidP="00B65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N.  </w:t>
            </w:r>
          </w:p>
          <w:p w:rsidR="00280E34" w:rsidRPr="00135B99" w:rsidRDefault="00280E34" w:rsidP="00B65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B99">
              <w:rPr>
                <w:rFonts w:ascii="Times New Roman" w:hAnsi="Times New Roman" w:cs="Times New Roman"/>
                <w:b/>
                <w:sz w:val="24"/>
                <w:szCs w:val="24"/>
              </w:rPr>
              <w:t>R.G. GIP.</w:t>
            </w:r>
          </w:p>
        </w:tc>
        <w:tc>
          <w:tcPr>
            <w:tcW w:w="1989" w:type="dxa"/>
            <w:vAlign w:val="center"/>
          </w:tcPr>
          <w:p w:rsidR="00280E34" w:rsidRPr="00135B99" w:rsidRDefault="00280E34" w:rsidP="00B65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B99">
              <w:rPr>
                <w:rFonts w:ascii="Times New Roman" w:hAnsi="Times New Roman" w:cs="Times New Roman"/>
                <w:b/>
                <w:sz w:val="24"/>
                <w:szCs w:val="24"/>
              </w:rPr>
              <w:t>ATTIVITA’</w:t>
            </w:r>
          </w:p>
        </w:tc>
        <w:tc>
          <w:tcPr>
            <w:tcW w:w="1156" w:type="dxa"/>
          </w:tcPr>
          <w:p w:rsidR="00280E34" w:rsidRPr="00135B99" w:rsidRDefault="00280E34" w:rsidP="00B65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B99">
              <w:rPr>
                <w:rFonts w:ascii="Times New Roman" w:hAnsi="Times New Roman" w:cs="Times New Roman"/>
                <w:b/>
                <w:sz w:val="24"/>
                <w:szCs w:val="24"/>
              </w:rPr>
              <w:t>orario</w:t>
            </w:r>
          </w:p>
          <w:p w:rsidR="00280E34" w:rsidRPr="00135B99" w:rsidRDefault="00280E34" w:rsidP="00B65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5B99">
              <w:rPr>
                <w:rFonts w:ascii="Times New Roman" w:hAnsi="Times New Roman" w:cs="Times New Roman"/>
                <w:b/>
                <w:sz w:val="24"/>
                <w:szCs w:val="24"/>
              </w:rPr>
              <w:t>tratt</w:t>
            </w:r>
            <w:proofErr w:type="spellEnd"/>
            <w:r w:rsidRPr="00135B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80E34" w:rsidRPr="00135B99" w:rsidTr="00280E34">
        <w:trPr>
          <w:trHeight w:val="431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3359/16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41/18</w:t>
            </w:r>
          </w:p>
        </w:tc>
        <w:tc>
          <w:tcPr>
            <w:tcW w:w="1989" w:type="dxa"/>
          </w:tcPr>
          <w:p w:rsidR="00280E34" w:rsidRPr="00CB1F41" w:rsidRDefault="00280E34" w:rsidP="00FB559D">
            <w:pPr>
              <w:pStyle w:val="Sottotitolo"/>
              <w:rPr>
                <w:b w:val="0"/>
                <w:sz w:val="22"/>
                <w:szCs w:val="22"/>
                <w:u w:val="none"/>
                <w:lang w:val="it-IT" w:eastAsia="it-IT"/>
              </w:rPr>
            </w:pPr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Esito MAP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 xml:space="preserve">  09:30</w:t>
            </w:r>
          </w:p>
        </w:tc>
      </w:tr>
      <w:tr w:rsidR="00280E34" w:rsidRPr="00135B99" w:rsidTr="00280E34">
        <w:trPr>
          <w:trHeight w:val="287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1167/20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606/20</w:t>
            </w:r>
          </w:p>
        </w:tc>
        <w:tc>
          <w:tcPr>
            <w:tcW w:w="1989" w:type="dxa"/>
          </w:tcPr>
          <w:p w:rsidR="00280E34" w:rsidRPr="00CB1F41" w:rsidRDefault="00280E34" w:rsidP="00FB559D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val="en-US" w:eastAsia="it-IT"/>
              </w:rPr>
            </w:pPr>
            <w:r w:rsidRPr="00CB1F41">
              <w:rPr>
                <w:b w:val="0"/>
                <w:sz w:val="22"/>
                <w:szCs w:val="22"/>
                <w:u w:val="none"/>
                <w:lang w:val="en-US" w:eastAsia="it-IT"/>
              </w:rPr>
              <w:t xml:space="preserve">Conv. ex art.121 </w:t>
            </w:r>
            <w:proofErr w:type="spellStart"/>
            <w:r w:rsidRPr="00CB1F41">
              <w:rPr>
                <w:b w:val="0"/>
                <w:sz w:val="22"/>
                <w:szCs w:val="22"/>
                <w:u w:val="none"/>
                <w:lang w:val="en-US" w:eastAsia="it-IT"/>
              </w:rPr>
              <w:t>disp.att</w:t>
            </w:r>
            <w:proofErr w:type="spellEnd"/>
            <w:r w:rsidRPr="00CB1F41">
              <w:rPr>
                <w:b w:val="0"/>
                <w:sz w:val="22"/>
                <w:szCs w:val="22"/>
                <w:u w:val="none"/>
                <w:lang w:val="en-US" w:eastAsia="it-IT"/>
              </w:rPr>
              <w:t>.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CB1F41">
              <w:rPr>
                <w:rFonts w:ascii="Times New Roman" w:hAnsi="Times New Roman" w:cs="Times New Roman"/>
              </w:rPr>
              <w:t>09:30</w:t>
            </w:r>
          </w:p>
        </w:tc>
      </w:tr>
      <w:tr w:rsidR="00280E34" w:rsidRPr="00E52487" w:rsidTr="00280E34">
        <w:trPr>
          <w:trHeight w:val="287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3925/18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1436/19</w:t>
            </w:r>
          </w:p>
        </w:tc>
        <w:tc>
          <w:tcPr>
            <w:tcW w:w="1989" w:type="dxa"/>
          </w:tcPr>
          <w:p w:rsidR="00280E34" w:rsidRPr="00CB1F41" w:rsidRDefault="00280E34" w:rsidP="00FB559D">
            <w:pPr>
              <w:pStyle w:val="Sottotitolo"/>
              <w:rPr>
                <w:b w:val="0"/>
                <w:sz w:val="22"/>
                <w:szCs w:val="22"/>
                <w:u w:val="none"/>
                <w:lang w:val="it-IT" w:eastAsia="it-IT"/>
              </w:rPr>
            </w:pPr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Archiviazione non accolta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CB1F41">
              <w:rPr>
                <w:rFonts w:ascii="Times New Roman" w:hAnsi="Times New Roman" w:cs="Times New Roman"/>
              </w:rPr>
              <w:t>09:30</w:t>
            </w:r>
          </w:p>
        </w:tc>
      </w:tr>
      <w:tr w:rsidR="00280E34" w:rsidRPr="003C68A2" w:rsidTr="00280E34">
        <w:trPr>
          <w:trHeight w:val="511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600/19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486/19</w:t>
            </w:r>
          </w:p>
        </w:tc>
        <w:tc>
          <w:tcPr>
            <w:tcW w:w="1989" w:type="dxa"/>
          </w:tcPr>
          <w:p w:rsidR="00280E34" w:rsidRPr="00CB1F41" w:rsidRDefault="00280E34" w:rsidP="00FB559D">
            <w:pPr>
              <w:pStyle w:val="Sottotitolo"/>
              <w:rPr>
                <w:b w:val="0"/>
                <w:sz w:val="22"/>
                <w:szCs w:val="22"/>
                <w:u w:val="none"/>
                <w:lang w:val="it-IT" w:eastAsia="it-IT"/>
              </w:rPr>
            </w:pPr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Archiviazione non accolta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CB1F41">
              <w:rPr>
                <w:rFonts w:ascii="Times New Roman" w:hAnsi="Times New Roman" w:cs="Times New Roman"/>
              </w:rPr>
              <w:t>09:30</w:t>
            </w:r>
          </w:p>
        </w:tc>
      </w:tr>
      <w:tr w:rsidR="00280E34" w:rsidRPr="00585195" w:rsidTr="00280E34">
        <w:trPr>
          <w:trHeight w:val="454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3519/18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31/19</w:t>
            </w:r>
          </w:p>
        </w:tc>
        <w:tc>
          <w:tcPr>
            <w:tcW w:w="1989" w:type="dxa"/>
          </w:tcPr>
          <w:p w:rsidR="00280E34" w:rsidRPr="00CB1F41" w:rsidRDefault="00280E34" w:rsidP="00FB559D">
            <w:pPr>
              <w:pStyle w:val="Sottotitolo"/>
              <w:rPr>
                <w:b w:val="0"/>
                <w:sz w:val="22"/>
                <w:szCs w:val="22"/>
                <w:u w:val="none"/>
                <w:lang w:val="it-IT" w:eastAsia="it-IT"/>
              </w:rPr>
            </w:pPr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MAP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B1F41">
              <w:rPr>
                <w:rFonts w:ascii="Times New Roman" w:hAnsi="Times New Roman" w:cs="Times New Roman"/>
              </w:rPr>
              <w:t>10:00</w:t>
            </w:r>
          </w:p>
        </w:tc>
      </w:tr>
      <w:tr w:rsidR="00280E34" w:rsidRPr="00585195" w:rsidTr="00280E34">
        <w:trPr>
          <w:trHeight w:val="454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262/19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1930/19</w:t>
            </w:r>
          </w:p>
        </w:tc>
        <w:tc>
          <w:tcPr>
            <w:tcW w:w="1989" w:type="dxa"/>
          </w:tcPr>
          <w:p w:rsidR="00280E34" w:rsidRPr="00CB1F41" w:rsidRDefault="00280E34" w:rsidP="00FB559D">
            <w:pPr>
              <w:pStyle w:val="Sottotitolo"/>
              <w:rPr>
                <w:b w:val="0"/>
                <w:sz w:val="22"/>
                <w:szCs w:val="22"/>
                <w:u w:val="none"/>
                <w:lang w:val="it-IT" w:eastAsia="it-IT"/>
              </w:rPr>
            </w:pPr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Opposizione Arch.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B1F41">
              <w:rPr>
                <w:rFonts w:ascii="Times New Roman" w:hAnsi="Times New Roman" w:cs="Times New Roman"/>
              </w:rPr>
              <w:t>10:00</w:t>
            </w:r>
          </w:p>
        </w:tc>
      </w:tr>
      <w:tr w:rsidR="00280E34" w:rsidRPr="00585195" w:rsidTr="00280E34">
        <w:trPr>
          <w:trHeight w:val="454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1346/11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2355/19</w:t>
            </w:r>
          </w:p>
        </w:tc>
        <w:tc>
          <w:tcPr>
            <w:tcW w:w="1989" w:type="dxa"/>
          </w:tcPr>
          <w:p w:rsidR="00280E34" w:rsidRPr="00CB1F41" w:rsidRDefault="00280E34" w:rsidP="00FB559D">
            <w:pPr>
              <w:pStyle w:val="Sottotitolo"/>
              <w:rPr>
                <w:b w:val="0"/>
                <w:sz w:val="22"/>
                <w:szCs w:val="22"/>
                <w:u w:val="none"/>
                <w:lang w:val="it-IT" w:eastAsia="it-IT"/>
              </w:rPr>
            </w:pPr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 xml:space="preserve">Abbreviato 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B1F41">
              <w:rPr>
                <w:rFonts w:ascii="Times New Roman" w:hAnsi="Times New Roman" w:cs="Times New Roman"/>
              </w:rPr>
              <w:t>10:00</w:t>
            </w:r>
          </w:p>
        </w:tc>
      </w:tr>
      <w:tr w:rsidR="00280E34" w:rsidRPr="00585195" w:rsidTr="00280E34">
        <w:trPr>
          <w:trHeight w:val="454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1157/15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710/17</w:t>
            </w:r>
          </w:p>
        </w:tc>
        <w:tc>
          <w:tcPr>
            <w:tcW w:w="1989" w:type="dxa"/>
          </w:tcPr>
          <w:p w:rsidR="00280E34" w:rsidRPr="00CB1F41" w:rsidRDefault="00280E34" w:rsidP="00FB559D">
            <w:pPr>
              <w:pStyle w:val="Sottotitolo"/>
              <w:rPr>
                <w:b w:val="0"/>
                <w:sz w:val="22"/>
                <w:szCs w:val="22"/>
                <w:u w:val="none"/>
                <w:lang w:val="it-IT" w:eastAsia="it-IT"/>
              </w:rPr>
            </w:pPr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MAP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B1F41">
              <w:rPr>
                <w:rFonts w:ascii="Times New Roman" w:hAnsi="Times New Roman" w:cs="Times New Roman"/>
              </w:rPr>
              <w:t>10:00</w:t>
            </w:r>
          </w:p>
        </w:tc>
      </w:tr>
      <w:tr w:rsidR="00280E34" w:rsidRPr="00585195" w:rsidTr="00280E34">
        <w:trPr>
          <w:trHeight w:val="454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651/19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1730/19</w:t>
            </w:r>
          </w:p>
        </w:tc>
        <w:tc>
          <w:tcPr>
            <w:tcW w:w="1989" w:type="dxa"/>
          </w:tcPr>
          <w:p w:rsidR="00280E34" w:rsidRPr="00CB1F41" w:rsidRDefault="00280E34" w:rsidP="00FB559D">
            <w:pPr>
              <w:pStyle w:val="Sottotitolo"/>
              <w:rPr>
                <w:b w:val="0"/>
                <w:sz w:val="22"/>
                <w:szCs w:val="22"/>
                <w:u w:val="none"/>
                <w:lang w:val="it-IT" w:eastAsia="it-IT"/>
              </w:rPr>
            </w:pPr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 xml:space="preserve">Patteggiamento 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B1F41">
              <w:rPr>
                <w:rFonts w:ascii="Times New Roman" w:hAnsi="Times New Roman" w:cs="Times New Roman"/>
              </w:rPr>
              <w:t>10:30</w:t>
            </w:r>
          </w:p>
        </w:tc>
      </w:tr>
      <w:tr w:rsidR="00280E34" w:rsidRPr="00585195" w:rsidTr="00280E34">
        <w:trPr>
          <w:trHeight w:val="293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2658/18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2292/19</w:t>
            </w:r>
          </w:p>
        </w:tc>
        <w:tc>
          <w:tcPr>
            <w:tcW w:w="1989" w:type="dxa"/>
          </w:tcPr>
          <w:p w:rsidR="00280E34" w:rsidRPr="00CB1F41" w:rsidRDefault="00280E34" w:rsidP="00FB559D">
            <w:pPr>
              <w:pStyle w:val="Sottotitolo"/>
              <w:rPr>
                <w:b w:val="0"/>
                <w:sz w:val="22"/>
                <w:szCs w:val="22"/>
                <w:u w:val="none"/>
                <w:lang w:val="it-IT" w:eastAsia="it-IT"/>
              </w:rPr>
            </w:pPr>
            <w:proofErr w:type="spellStart"/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Opp</w:t>
            </w:r>
            <w:proofErr w:type="spellEnd"/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. Archiviazione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B1F41">
              <w:rPr>
                <w:rFonts w:ascii="Times New Roman" w:hAnsi="Times New Roman" w:cs="Times New Roman"/>
              </w:rPr>
              <w:t>10:30</w:t>
            </w:r>
          </w:p>
        </w:tc>
      </w:tr>
      <w:tr w:rsidR="00280E34" w:rsidRPr="00585195" w:rsidTr="00280E34">
        <w:trPr>
          <w:trHeight w:val="293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153/19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1904/19</w:t>
            </w:r>
          </w:p>
        </w:tc>
        <w:tc>
          <w:tcPr>
            <w:tcW w:w="1989" w:type="dxa"/>
          </w:tcPr>
          <w:p w:rsidR="00280E34" w:rsidRPr="00CB1F41" w:rsidRDefault="00280E34" w:rsidP="00BB0156">
            <w:pPr>
              <w:pStyle w:val="Sottotitolo"/>
              <w:rPr>
                <w:b w:val="0"/>
                <w:sz w:val="22"/>
                <w:szCs w:val="22"/>
                <w:u w:val="none"/>
                <w:lang w:val="it-IT" w:eastAsia="it-IT"/>
              </w:rPr>
            </w:pPr>
            <w:proofErr w:type="spellStart"/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Opp</w:t>
            </w:r>
            <w:proofErr w:type="spellEnd"/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. Archiviazione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B1F41">
              <w:rPr>
                <w:rFonts w:ascii="Times New Roman" w:hAnsi="Times New Roman" w:cs="Times New Roman"/>
              </w:rPr>
              <w:t>10:30</w:t>
            </w:r>
          </w:p>
        </w:tc>
      </w:tr>
      <w:tr w:rsidR="00280E34" w:rsidRPr="00585195" w:rsidTr="00280E34">
        <w:trPr>
          <w:trHeight w:val="293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1868/19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42/20</w:t>
            </w:r>
          </w:p>
        </w:tc>
        <w:tc>
          <w:tcPr>
            <w:tcW w:w="1989" w:type="dxa"/>
          </w:tcPr>
          <w:p w:rsidR="00280E34" w:rsidRPr="00CB1F41" w:rsidRDefault="00280E34" w:rsidP="00FB559D">
            <w:pPr>
              <w:pStyle w:val="Sottotitolo"/>
              <w:rPr>
                <w:b w:val="0"/>
                <w:sz w:val="22"/>
                <w:szCs w:val="22"/>
                <w:u w:val="none"/>
                <w:lang w:val="it-IT" w:eastAsia="it-IT"/>
              </w:rPr>
            </w:pPr>
            <w:proofErr w:type="spellStart"/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Opp</w:t>
            </w:r>
            <w:proofErr w:type="spellEnd"/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. Archiviazione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B1F41">
              <w:rPr>
                <w:rFonts w:ascii="Times New Roman" w:hAnsi="Times New Roman" w:cs="Times New Roman"/>
              </w:rPr>
              <w:t>10:30</w:t>
            </w:r>
          </w:p>
        </w:tc>
      </w:tr>
      <w:tr w:rsidR="00280E34" w:rsidRPr="00585195" w:rsidTr="00280E34">
        <w:trPr>
          <w:trHeight w:val="293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3173/18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3028/19</w:t>
            </w:r>
          </w:p>
        </w:tc>
        <w:tc>
          <w:tcPr>
            <w:tcW w:w="1989" w:type="dxa"/>
          </w:tcPr>
          <w:p w:rsidR="00280E34" w:rsidRPr="00CB1F41" w:rsidRDefault="00280E34" w:rsidP="00FB559D">
            <w:pPr>
              <w:pStyle w:val="Sottotitolo"/>
              <w:rPr>
                <w:b w:val="0"/>
                <w:sz w:val="22"/>
                <w:szCs w:val="22"/>
                <w:u w:val="none"/>
                <w:lang w:val="it-IT" w:eastAsia="it-IT"/>
              </w:rPr>
            </w:pPr>
            <w:proofErr w:type="spellStart"/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Opp</w:t>
            </w:r>
            <w:proofErr w:type="spellEnd"/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. Archiviazione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B1F41">
              <w:rPr>
                <w:rFonts w:ascii="Times New Roman" w:hAnsi="Times New Roman" w:cs="Times New Roman"/>
              </w:rPr>
              <w:t>11:00</w:t>
            </w:r>
          </w:p>
        </w:tc>
      </w:tr>
      <w:tr w:rsidR="00280E34" w:rsidRPr="00585195" w:rsidTr="00280E34">
        <w:trPr>
          <w:trHeight w:val="293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99/18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544/18</w:t>
            </w:r>
          </w:p>
        </w:tc>
        <w:tc>
          <w:tcPr>
            <w:tcW w:w="1989" w:type="dxa"/>
          </w:tcPr>
          <w:p w:rsidR="00280E34" w:rsidRPr="00CB1F41" w:rsidRDefault="00280E34" w:rsidP="00FB559D">
            <w:pPr>
              <w:pStyle w:val="Sottotitolo"/>
              <w:rPr>
                <w:b w:val="0"/>
                <w:sz w:val="22"/>
                <w:szCs w:val="22"/>
                <w:u w:val="none"/>
                <w:lang w:val="it-IT" w:eastAsia="it-IT"/>
              </w:rPr>
            </w:pPr>
            <w:proofErr w:type="spellStart"/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Archiv</w:t>
            </w:r>
            <w:proofErr w:type="spellEnd"/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. non accolta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B1F41">
              <w:rPr>
                <w:rFonts w:ascii="Times New Roman" w:hAnsi="Times New Roman" w:cs="Times New Roman"/>
              </w:rPr>
              <w:t>11:00</w:t>
            </w:r>
          </w:p>
        </w:tc>
      </w:tr>
      <w:tr w:rsidR="00280E34" w:rsidRPr="00585195" w:rsidTr="00280E34">
        <w:trPr>
          <w:trHeight w:val="293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2795/16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2291/16</w:t>
            </w:r>
          </w:p>
        </w:tc>
        <w:tc>
          <w:tcPr>
            <w:tcW w:w="1989" w:type="dxa"/>
          </w:tcPr>
          <w:p w:rsidR="00280E34" w:rsidRPr="00CB1F41" w:rsidRDefault="00280E34" w:rsidP="00FB559D">
            <w:pPr>
              <w:pStyle w:val="Sottotitolo"/>
              <w:rPr>
                <w:b w:val="0"/>
                <w:sz w:val="22"/>
                <w:szCs w:val="22"/>
                <w:u w:val="none"/>
                <w:lang w:val="it-IT" w:eastAsia="it-IT"/>
              </w:rPr>
            </w:pPr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MAP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B1F41">
              <w:rPr>
                <w:rFonts w:ascii="Times New Roman" w:hAnsi="Times New Roman" w:cs="Times New Roman"/>
              </w:rPr>
              <w:t>11:00</w:t>
            </w:r>
          </w:p>
        </w:tc>
      </w:tr>
      <w:tr w:rsidR="00280E34" w:rsidRPr="00585195" w:rsidTr="00280E34">
        <w:trPr>
          <w:trHeight w:val="293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3353/16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985/17</w:t>
            </w:r>
          </w:p>
        </w:tc>
        <w:tc>
          <w:tcPr>
            <w:tcW w:w="1989" w:type="dxa"/>
          </w:tcPr>
          <w:p w:rsidR="00280E34" w:rsidRPr="00CB1F41" w:rsidRDefault="00280E34" w:rsidP="00FB559D">
            <w:pPr>
              <w:pStyle w:val="Sottotitolo"/>
              <w:rPr>
                <w:b w:val="0"/>
                <w:sz w:val="22"/>
                <w:szCs w:val="22"/>
                <w:u w:val="none"/>
                <w:lang w:val="it-IT" w:eastAsia="it-IT"/>
              </w:rPr>
            </w:pPr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 xml:space="preserve">Patteggiamento con </w:t>
            </w:r>
            <w:proofErr w:type="spellStart"/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conv</w:t>
            </w:r>
            <w:proofErr w:type="spellEnd"/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. Pena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B1F41">
              <w:rPr>
                <w:rFonts w:ascii="Times New Roman" w:hAnsi="Times New Roman" w:cs="Times New Roman"/>
              </w:rPr>
              <w:t>11:00</w:t>
            </w:r>
          </w:p>
        </w:tc>
      </w:tr>
      <w:tr w:rsidR="00280E34" w:rsidRPr="00585195" w:rsidTr="00280E34">
        <w:trPr>
          <w:trHeight w:val="293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904/16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2896/17</w:t>
            </w:r>
          </w:p>
        </w:tc>
        <w:tc>
          <w:tcPr>
            <w:tcW w:w="1989" w:type="dxa"/>
          </w:tcPr>
          <w:p w:rsidR="00280E34" w:rsidRPr="00CB1F41" w:rsidRDefault="00280E34" w:rsidP="00FB559D">
            <w:pPr>
              <w:pStyle w:val="Sottotitolo"/>
              <w:rPr>
                <w:b w:val="0"/>
                <w:sz w:val="22"/>
                <w:szCs w:val="22"/>
                <w:u w:val="none"/>
                <w:lang w:val="it-IT" w:eastAsia="it-IT"/>
              </w:rPr>
            </w:pPr>
            <w:proofErr w:type="spellStart"/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Archiv</w:t>
            </w:r>
            <w:proofErr w:type="spellEnd"/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. Non accolta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B1F41">
              <w:rPr>
                <w:rFonts w:ascii="Times New Roman" w:hAnsi="Times New Roman" w:cs="Times New Roman"/>
              </w:rPr>
              <w:t>11:30</w:t>
            </w:r>
          </w:p>
        </w:tc>
      </w:tr>
      <w:tr w:rsidR="00280E34" w:rsidRPr="00585195" w:rsidTr="00280E34">
        <w:trPr>
          <w:trHeight w:val="293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513/20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340/20</w:t>
            </w:r>
          </w:p>
        </w:tc>
        <w:tc>
          <w:tcPr>
            <w:tcW w:w="1989" w:type="dxa"/>
          </w:tcPr>
          <w:p w:rsidR="00280E34" w:rsidRPr="00CB1F41" w:rsidRDefault="00280E34" w:rsidP="00FB559D">
            <w:pPr>
              <w:pStyle w:val="Sottotitolo"/>
              <w:rPr>
                <w:b w:val="0"/>
                <w:sz w:val="22"/>
                <w:szCs w:val="22"/>
                <w:u w:val="none"/>
                <w:lang w:val="it-IT" w:eastAsia="it-IT"/>
              </w:rPr>
            </w:pPr>
            <w:proofErr w:type="spellStart"/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Conv</w:t>
            </w:r>
            <w:proofErr w:type="spellEnd"/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. Arresto libero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B1F41">
              <w:rPr>
                <w:rFonts w:ascii="Times New Roman" w:hAnsi="Times New Roman" w:cs="Times New Roman"/>
              </w:rPr>
              <w:t>11:30</w:t>
            </w:r>
          </w:p>
        </w:tc>
      </w:tr>
      <w:tr w:rsidR="00280E34" w:rsidRPr="00585195" w:rsidTr="00280E34">
        <w:trPr>
          <w:trHeight w:val="293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907/15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1507/17</w:t>
            </w:r>
          </w:p>
        </w:tc>
        <w:tc>
          <w:tcPr>
            <w:tcW w:w="1989" w:type="dxa"/>
          </w:tcPr>
          <w:p w:rsidR="00280E34" w:rsidRPr="00CB1F41" w:rsidRDefault="00280E34" w:rsidP="00FB559D">
            <w:pPr>
              <w:pStyle w:val="Sottotitolo"/>
              <w:rPr>
                <w:b w:val="0"/>
                <w:sz w:val="22"/>
                <w:szCs w:val="22"/>
                <w:u w:val="none"/>
                <w:lang w:val="it-IT" w:eastAsia="it-IT"/>
              </w:rPr>
            </w:pPr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 xml:space="preserve">Abbreviato 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B1F41">
              <w:rPr>
                <w:rFonts w:ascii="Times New Roman" w:hAnsi="Times New Roman" w:cs="Times New Roman"/>
              </w:rPr>
              <w:t>11:30</w:t>
            </w:r>
          </w:p>
        </w:tc>
      </w:tr>
      <w:tr w:rsidR="00280E34" w:rsidRPr="00585195" w:rsidTr="00280E34">
        <w:trPr>
          <w:trHeight w:val="293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529/20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358/20</w:t>
            </w:r>
          </w:p>
        </w:tc>
        <w:tc>
          <w:tcPr>
            <w:tcW w:w="1989" w:type="dxa"/>
          </w:tcPr>
          <w:p w:rsidR="00280E34" w:rsidRPr="00CB1F41" w:rsidRDefault="00280E34" w:rsidP="00FB559D">
            <w:pPr>
              <w:pStyle w:val="Sottotitolo"/>
              <w:rPr>
                <w:b w:val="0"/>
                <w:sz w:val="22"/>
                <w:szCs w:val="22"/>
                <w:u w:val="none"/>
                <w:lang w:val="it-IT" w:eastAsia="it-IT"/>
              </w:rPr>
            </w:pPr>
            <w:r w:rsidRPr="00CB1F41">
              <w:rPr>
                <w:b w:val="0"/>
                <w:sz w:val="22"/>
                <w:szCs w:val="22"/>
                <w:u w:val="none"/>
                <w:lang w:val="it-IT" w:eastAsia="it-IT"/>
              </w:rPr>
              <w:t>Convalida arresto / libero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B1F41">
              <w:rPr>
                <w:rFonts w:ascii="Times New Roman" w:hAnsi="Times New Roman" w:cs="Times New Roman"/>
              </w:rPr>
              <w:t>11:30</w:t>
            </w:r>
          </w:p>
        </w:tc>
      </w:tr>
      <w:tr w:rsidR="00280E34" w:rsidRPr="00585195" w:rsidTr="00280E34">
        <w:trPr>
          <w:trHeight w:val="293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2942/16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2604/17</w:t>
            </w:r>
          </w:p>
        </w:tc>
        <w:tc>
          <w:tcPr>
            <w:tcW w:w="1989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proofErr w:type="spellStart"/>
            <w:r w:rsidRPr="00CB1F41">
              <w:rPr>
                <w:rFonts w:ascii="Times New Roman" w:hAnsi="Times New Roman" w:cs="Times New Roman"/>
              </w:rPr>
              <w:t>Opp</w:t>
            </w:r>
            <w:proofErr w:type="spellEnd"/>
            <w:r w:rsidRPr="00CB1F41">
              <w:rPr>
                <w:rFonts w:ascii="Times New Roman" w:hAnsi="Times New Roman" w:cs="Times New Roman"/>
              </w:rPr>
              <w:t>. Archiviazione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B1F41">
              <w:rPr>
                <w:rFonts w:ascii="Times New Roman" w:hAnsi="Times New Roman" w:cs="Times New Roman"/>
              </w:rPr>
              <w:t>12:00</w:t>
            </w:r>
          </w:p>
        </w:tc>
      </w:tr>
      <w:tr w:rsidR="00280E34" w:rsidRPr="00585195" w:rsidTr="00280E34">
        <w:trPr>
          <w:trHeight w:val="293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742/15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652/15</w:t>
            </w:r>
          </w:p>
        </w:tc>
        <w:tc>
          <w:tcPr>
            <w:tcW w:w="1989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Incidente di esecuzione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B1F41">
              <w:rPr>
                <w:rFonts w:ascii="Times New Roman" w:hAnsi="Times New Roman" w:cs="Times New Roman"/>
              </w:rPr>
              <w:t>12:00</w:t>
            </w:r>
          </w:p>
        </w:tc>
      </w:tr>
      <w:tr w:rsidR="00280E34" w:rsidRPr="00585195" w:rsidTr="00280E34">
        <w:trPr>
          <w:trHeight w:val="293"/>
        </w:trPr>
        <w:tc>
          <w:tcPr>
            <w:tcW w:w="658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35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3351/14</w:t>
            </w:r>
          </w:p>
        </w:tc>
        <w:tc>
          <w:tcPr>
            <w:tcW w:w="1701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2176/16</w:t>
            </w:r>
          </w:p>
        </w:tc>
        <w:tc>
          <w:tcPr>
            <w:tcW w:w="1989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 w:rsidRPr="00CB1F41">
              <w:rPr>
                <w:rFonts w:ascii="Times New Roman" w:hAnsi="Times New Roman" w:cs="Times New Roman"/>
              </w:rPr>
              <w:t>Incidente di esecuzione</w:t>
            </w:r>
          </w:p>
        </w:tc>
        <w:tc>
          <w:tcPr>
            <w:tcW w:w="1156" w:type="dxa"/>
          </w:tcPr>
          <w:p w:rsidR="00280E34" w:rsidRPr="00CB1F41" w:rsidRDefault="00280E34" w:rsidP="00F0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B1F41">
              <w:rPr>
                <w:rFonts w:ascii="Times New Roman" w:hAnsi="Times New Roman" w:cs="Times New Roman"/>
              </w:rPr>
              <w:t>12:00</w:t>
            </w:r>
          </w:p>
        </w:tc>
      </w:tr>
    </w:tbl>
    <w:p w:rsidR="0048283D" w:rsidRDefault="0048283D" w:rsidP="00280E34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</w:pPr>
    </w:p>
    <w:p w:rsidR="00280E34" w:rsidRDefault="00280E34" w:rsidP="00280E34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</w:pPr>
    </w:p>
    <w:p w:rsidR="00280E34" w:rsidRDefault="00280E34" w:rsidP="00280E34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</w:pPr>
    </w:p>
    <w:p w:rsidR="00280E34" w:rsidRDefault="00280E34" w:rsidP="00280E34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</w:pPr>
    </w:p>
    <w:p w:rsidR="00280E34" w:rsidRDefault="00280E34" w:rsidP="005015B2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</w:pPr>
    </w:p>
    <w:p w:rsidR="005015B2" w:rsidRPr="00AC3592" w:rsidRDefault="005015B2" w:rsidP="005015B2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359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Tempio Pausania, </w:t>
      </w:r>
      <w:r w:rsidR="00CB1F41">
        <w:rPr>
          <w:rFonts w:ascii="Times New Roman" w:eastAsia="Times New Roman" w:hAnsi="Times New Roman" w:cs="Times New Roman"/>
          <w:sz w:val="24"/>
          <w:szCs w:val="24"/>
          <w:lang w:eastAsia="it-IT"/>
        </w:rPr>
        <w:t>01</w:t>
      </w:r>
      <w:r w:rsidRPr="00AC359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B1F41">
        <w:rPr>
          <w:rFonts w:ascii="Times New Roman" w:eastAsia="Times New Roman" w:hAnsi="Times New Roman" w:cs="Times New Roman"/>
          <w:sz w:val="24"/>
          <w:szCs w:val="24"/>
          <w:lang w:eastAsia="it-IT"/>
        </w:rPr>
        <w:t>ottobre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2020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B1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L’Assistente Giudiziario </w:t>
      </w:r>
    </w:p>
    <w:p w:rsidR="005015B2" w:rsidRDefault="005015B2" w:rsidP="005015B2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015B2" w:rsidRDefault="005015B2" w:rsidP="005015B2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359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bookmarkStart w:id="1" w:name="_GoBack"/>
      <w:bookmarkEnd w:id="1"/>
      <w:r w:rsidR="00CB1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Gianna Angelini</w:t>
      </w:r>
    </w:p>
    <w:p w:rsidR="005015B2" w:rsidRPr="008E3E3E" w:rsidRDefault="005015B2" w:rsidP="005015B2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015B2" w:rsidRPr="008E3E3E" w:rsidRDefault="005015B2" w:rsidP="008E3E3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5015B2" w:rsidRPr="008E3E3E" w:rsidSect="001819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B30" w:rsidRDefault="006E1B30" w:rsidP="001819E0">
      <w:pPr>
        <w:spacing w:after="0" w:line="240" w:lineRule="auto"/>
      </w:pPr>
      <w:r>
        <w:separator/>
      </w:r>
    </w:p>
  </w:endnote>
  <w:endnote w:type="continuationSeparator" w:id="0">
    <w:p w:rsidR="006E1B30" w:rsidRDefault="006E1B30" w:rsidP="0018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E0" w:rsidRDefault="001819E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E0" w:rsidRDefault="001819E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E0" w:rsidRDefault="001819E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B30" w:rsidRDefault="006E1B30" w:rsidP="001819E0">
      <w:pPr>
        <w:spacing w:after="0" w:line="240" w:lineRule="auto"/>
      </w:pPr>
      <w:r>
        <w:separator/>
      </w:r>
    </w:p>
  </w:footnote>
  <w:footnote w:type="continuationSeparator" w:id="0">
    <w:p w:rsidR="006E1B30" w:rsidRDefault="006E1B30" w:rsidP="00181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E0" w:rsidRDefault="001819E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E0" w:rsidRDefault="001819E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E0" w:rsidRDefault="001819E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62"/>
    <w:rsid w:val="0006680C"/>
    <w:rsid w:val="00076F36"/>
    <w:rsid w:val="001819E0"/>
    <w:rsid w:val="001C6A45"/>
    <w:rsid w:val="001E0024"/>
    <w:rsid w:val="00227973"/>
    <w:rsid w:val="00280E34"/>
    <w:rsid w:val="00286E22"/>
    <w:rsid w:val="00321963"/>
    <w:rsid w:val="003B29E2"/>
    <w:rsid w:val="003F44C1"/>
    <w:rsid w:val="00404437"/>
    <w:rsid w:val="00412FC3"/>
    <w:rsid w:val="00442C63"/>
    <w:rsid w:val="0048283D"/>
    <w:rsid w:val="004E1AC3"/>
    <w:rsid w:val="004E64F8"/>
    <w:rsid w:val="005015B2"/>
    <w:rsid w:val="00597F7A"/>
    <w:rsid w:val="006E1B30"/>
    <w:rsid w:val="00706469"/>
    <w:rsid w:val="00710D62"/>
    <w:rsid w:val="0081380F"/>
    <w:rsid w:val="008363A4"/>
    <w:rsid w:val="008E3E3E"/>
    <w:rsid w:val="009602AA"/>
    <w:rsid w:val="009645FA"/>
    <w:rsid w:val="00985F8B"/>
    <w:rsid w:val="009D1316"/>
    <w:rsid w:val="00A001B7"/>
    <w:rsid w:val="00B6551F"/>
    <w:rsid w:val="00BB0156"/>
    <w:rsid w:val="00BD5FE0"/>
    <w:rsid w:val="00C04BAA"/>
    <w:rsid w:val="00C21C4D"/>
    <w:rsid w:val="00C52156"/>
    <w:rsid w:val="00C53FEF"/>
    <w:rsid w:val="00CB1F41"/>
    <w:rsid w:val="00D16571"/>
    <w:rsid w:val="00D2647C"/>
    <w:rsid w:val="00D566E6"/>
    <w:rsid w:val="00D650EF"/>
    <w:rsid w:val="00D773C2"/>
    <w:rsid w:val="00D96926"/>
    <w:rsid w:val="00DE2A73"/>
    <w:rsid w:val="00E37118"/>
    <w:rsid w:val="00EB7C69"/>
    <w:rsid w:val="00EC19B1"/>
    <w:rsid w:val="00F6706E"/>
    <w:rsid w:val="00FB4318"/>
    <w:rsid w:val="00FC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19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81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9E0"/>
  </w:style>
  <w:style w:type="paragraph" w:styleId="Pidipagina">
    <w:name w:val="footer"/>
    <w:basedOn w:val="Normale"/>
    <w:link w:val="PidipaginaCarattere"/>
    <w:uiPriority w:val="99"/>
    <w:unhideWhenUsed/>
    <w:rsid w:val="00181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9E0"/>
  </w:style>
  <w:style w:type="paragraph" w:styleId="Sottotitolo">
    <w:name w:val="Subtitle"/>
    <w:basedOn w:val="Normale"/>
    <w:link w:val="SottotitoloCarattere"/>
    <w:qFormat/>
    <w:rsid w:val="001C6A4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1C6A45"/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19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81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9E0"/>
  </w:style>
  <w:style w:type="paragraph" w:styleId="Pidipagina">
    <w:name w:val="footer"/>
    <w:basedOn w:val="Normale"/>
    <w:link w:val="PidipaginaCarattere"/>
    <w:uiPriority w:val="99"/>
    <w:unhideWhenUsed/>
    <w:rsid w:val="00181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9E0"/>
  </w:style>
  <w:style w:type="paragraph" w:styleId="Sottotitolo">
    <w:name w:val="Subtitle"/>
    <w:basedOn w:val="Normale"/>
    <w:link w:val="SottotitoloCarattere"/>
    <w:qFormat/>
    <w:rsid w:val="001C6A4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1C6A45"/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1FC15-3A1B-4B60-AF99-56A369B1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 Angelini</dc:creator>
  <cp:lastModifiedBy>Antonella Bulciolu</cp:lastModifiedBy>
  <cp:revision>3</cp:revision>
  <cp:lastPrinted>2020-10-01T06:53:00Z</cp:lastPrinted>
  <dcterms:created xsi:type="dcterms:W3CDTF">2020-10-05T16:19:00Z</dcterms:created>
  <dcterms:modified xsi:type="dcterms:W3CDTF">2020-10-05T16:20:00Z</dcterms:modified>
</cp:coreProperties>
</file>