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48" w:rsidRPr="003973B5" w:rsidRDefault="00907B60" w:rsidP="00F95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bookmarkStart w:id="0" w:name="_Hlk39515184"/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156.05pt;height:60pt;z-index:251659264;visibility:visible;mso-wrap-edited:f;mso-position-horizontal:center;mso-position-horizontal-relative:margin" fillcolor="window">
            <v:imagedata r:id="rId9" o:title="" grayscale="t" bilevel="t"/>
            <w10:wrap type="topAndBottom" anchorx="margin"/>
          </v:shape>
          <o:OLEObject Type="Embed" ProgID="Word.Picture.8" ShapeID="_x0000_s1027" DrawAspect="Content" ObjectID="_1663173480" r:id="rId10"/>
        </w:pict>
      </w:r>
      <w:r w:rsidR="001E32AC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r w:rsidR="00A865FE" w:rsidRPr="003973B5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r w:rsidR="00124A48" w:rsidRPr="003973B5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TRIBUNALE ORDINARIO DI </w:t>
      </w:r>
      <w:r w:rsidR="003973B5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TEMPIO PAUSANIA</w:t>
      </w:r>
    </w:p>
    <w:p w:rsidR="00124A48" w:rsidRPr="003973B5" w:rsidRDefault="00124A48" w:rsidP="00A865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z w:val="30"/>
          <w:szCs w:val="30"/>
          <w:lang w:eastAsia="it-IT"/>
        </w:rPr>
      </w:pPr>
      <w:r w:rsidRPr="003973B5">
        <w:rPr>
          <w:rFonts w:ascii="Times New Roman" w:eastAsia="Times New Roman" w:hAnsi="Times New Roman" w:cs="Times New Roman"/>
          <w:b/>
          <w:smallCaps/>
          <w:sz w:val="30"/>
          <w:szCs w:val="30"/>
          <w:lang w:eastAsia="it-IT"/>
        </w:rPr>
        <w:t>Sezione Penale</w:t>
      </w:r>
    </w:p>
    <w:p w:rsidR="00A865FE" w:rsidRPr="003973B5" w:rsidRDefault="00A865FE" w:rsidP="00124A4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10"/>
          <w:szCs w:val="10"/>
          <w:lang w:eastAsia="it-IT"/>
        </w:rPr>
      </w:pPr>
    </w:p>
    <w:p w:rsidR="00E62823" w:rsidRPr="004437B4" w:rsidRDefault="00E62823" w:rsidP="00E62823">
      <w:pPr>
        <w:spacing w:after="0" w:line="240" w:lineRule="auto"/>
        <w:ind w:firstLine="142"/>
        <w:jc w:val="both"/>
        <w:rPr>
          <w:rFonts w:ascii="Times New Roman" w:eastAsia="Times New Roman" w:hAnsi="Times New Roman"/>
          <w:i/>
          <w:iCs/>
          <w:lang w:eastAsia="it-IT"/>
        </w:rPr>
      </w:pPr>
      <w:r w:rsidRPr="004437B4">
        <w:rPr>
          <w:rFonts w:ascii="Times New Roman" w:eastAsia="Times New Roman" w:hAnsi="Times New Roman"/>
          <w:iCs/>
          <w:lang w:eastAsia="it-IT"/>
        </w:rPr>
        <w:t>Il Giudice,</w:t>
      </w:r>
    </w:p>
    <w:p w:rsidR="00E62823" w:rsidRPr="004437B4" w:rsidRDefault="00E62823" w:rsidP="00E62823">
      <w:pPr>
        <w:spacing w:after="0" w:line="240" w:lineRule="auto"/>
        <w:ind w:firstLine="142"/>
        <w:jc w:val="both"/>
      </w:pPr>
      <w:r w:rsidRPr="004437B4">
        <w:rPr>
          <w:rFonts w:ascii="Times New Roman" w:eastAsia="Times New Roman" w:hAnsi="Times New Roman"/>
          <w:i/>
          <w:lang w:eastAsia="it-IT"/>
        </w:rPr>
        <w:t xml:space="preserve">visto </w:t>
      </w:r>
      <w:r w:rsidRPr="004437B4">
        <w:rPr>
          <w:rFonts w:ascii="Times New Roman" w:eastAsia="Times New Roman" w:hAnsi="Times New Roman"/>
          <w:lang w:eastAsia="it-IT"/>
        </w:rPr>
        <w:t xml:space="preserve">il provvedimento adottato dal Presidente del Tribunale il </w:t>
      </w:r>
      <w:r w:rsidR="007F3259">
        <w:rPr>
          <w:rFonts w:ascii="Times New Roman" w:eastAsia="Times New Roman" w:hAnsi="Times New Roman"/>
          <w:lang w:eastAsia="it-IT"/>
        </w:rPr>
        <w:t>2.9.2020</w:t>
      </w:r>
      <w:r w:rsidRPr="004437B4">
        <w:rPr>
          <w:rFonts w:ascii="Times New Roman" w:eastAsia="Times New Roman" w:hAnsi="Times New Roman"/>
          <w:lang w:eastAsia="it-IT"/>
        </w:rPr>
        <w:t xml:space="preserve">, </w:t>
      </w:r>
      <w:r w:rsidR="007A424B">
        <w:rPr>
          <w:rFonts w:ascii="Times New Roman" w:eastAsia="Times New Roman" w:hAnsi="Times New Roman"/>
          <w:lang w:eastAsia="it-IT"/>
        </w:rPr>
        <w:t>avente ad oggetto</w:t>
      </w:r>
      <w:r w:rsidR="007F3259">
        <w:rPr>
          <w:rFonts w:ascii="Times New Roman" w:eastAsia="Times New Roman" w:hAnsi="Times New Roman"/>
          <w:lang w:eastAsia="it-IT"/>
        </w:rPr>
        <w:t xml:space="preserve"> “COVID-19, norme precauzionali in materia di tutela della salute”</w:t>
      </w:r>
      <w:r w:rsidR="001F7F73">
        <w:rPr>
          <w:rFonts w:ascii="Times New Roman" w:eastAsia="Times New Roman" w:hAnsi="Times New Roman"/>
          <w:lang w:eastAsia="it-IT"/>
        </w:rPr>
        <w:t xml:space="preserve">, nel quale si stabilisce </w:t>
      </w:r>
      <w:r w:rsidR="001F7F73" w:rsidRPr="001F7F73">
        <w:rPr>
          <w:rFonts w:ascii="Times New Roman" w:eastAsia="Times New Roman" w:hAnsi="Times New Roman"/>
          <w:b/>
          <w:bCs/>
          <w:u w:val="single"/>
          <w:lang w:eastAsia="it-IT"/>
        </w:rPr>
        <w:t>la celebrazione delle udienze a porte chiuse, secondo quanto disposto dall’art. 472 co. 3 c.p.p.</w:t>
      </w:r>
      <w:r w:rsidR="001F7F73">
        <w:rPr>
          <w:rFonts w:ascii="Times New Roman" w:eastAsia="Times New Roman" w:hAnsi="Times New Roman"/>
          <w:lang w:eastAsia="it-IT"/>
        </w:rPr>
        <w:t>;</w:t>
      </w:r>
    </w:p>
    <w:p w:rsidR="00F77906" w:rsidRPr="004437B4" w:rsidRDefault="00875D8A" w:rsidP="00752F4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it-IT"/>
        </w:rPr>
      </w:pPr>
      <w:r w:rsidRPr="004437B4">
        <w:rPr>
          <w:rFonts w:ascii="Times New Roman" w:eastAsia="Times New Roman" w:hAnsi="Times New Roman" w:cs="Times New Roman"/>
          <w:i/>
          <w:lang w:eastAsia="it-IT"/>
        </w:rPr>
        <w:t>Considerata</w:t>
      </w:r>
      <w:r w:rsidR="00DD53A5" w:rsidRPr="004437B4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4437B4">
        <w:rPr>
          <w:rFonts w:ascii="Times New Roman" w:eastAsia="Times New Roman" w:hAnsi="Times New Roman" w:cs="Times New Roman"/>
          <w:lang w:eastAsia="it-IT"/>
        </w:rPr>
        <w:t>la necessità di</w:t>
      </w:r>
      <w:r w:rsidR="00A12534" w:rsidRPr="004437B4">
        <w:rPr>
          <w:rFonts w:ascii="Times New Roman" w:eastAsia="Times New Roman" w:hAnsi="Times New Roman" w:cs="Times New Roman"/>
          <w:lang w:eastAsia="it-IT"/>
        </w:rPr>
        <w:t xml:space="preserve"> ad</w:t>
      </w:r>
      <w:r w:rsidRPr="004437B4">
        <w:rPr>
          <w:rFonts w:ascii="Times New Roman" w:eastAsia="Times New Roman" w:hAnsi="Times New Roman" w:cs="Times New Roman"/>
          <w:lang w:eastAsia="it-IT"/>
        </w:rPr>
        <w:t>ottare modalità</w:t>
      </w:r>
      <w:r w:rsidR="00A12534" w:rsidRPr="004437B4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4437B4">
        <w:rPr>
          <w:rFonts w:ascii="Times New Roman" w:eastAsia="Times New Roman" w:hAnsi="Times New Roman" w:cs="Times New Roman"/>
          <w:lang w:eastAsia="it-IT"/>
        </w:rPr>
        <w:t>di organizzazione</w:t>
      </w:r>
      <w:r w:rsidR="00A12534" w:rsidRPr="004437B4">
        <w:rPr>
          <w:rFonts w:ascii="Times New Roman" w:eastAsia="Times New Roman" w:hAnsi="Times New Roman" w:cs="Times New Roman"/>
          <w:lang w:eastAsia="it-IT"/>
        </w:rPr>
        <w:t xml:space="preserve"> d</w:t>
      </w:r>
      <w:r w:rsidRPr="004437B4">
        <w:rPr>
          <w:rFonts w:ascii="Times New Roman" w:eastAsia="Times New Roman" w:hAnsi="Times New Roman" w:cs="Times New Roman"/>
          <w:lang w:eastAsia="it-IT"/>
        </w:rPr>
        <w:t>ell</w:t>
      </w:r>
      <w:r w:rsidR="00A12534" w:rsidRPr="004437B4">
        <w:rPr>
          <w:rFonts w:ascii="Times New Roman" w:eastAsia="Times New Roman" w:hAnsi="Times New Roman" w:cs="Times New Roman"/>
          <w:lang w:eastAsia="it-IT"/>
        </w:rPr>
        <w:t xml:space="preserve">’udienza </w:t>
      </w:r>
      <w:r w:rsidRPr="004437B4">
        <w:rPr>
          <w:rFonts w:ascii="Times New Roman" w:eastAsia="Times New Roman" w:hAnsi="Times New Roman" w:cs="Times New Roman"/>
          <w:lang w:eastAsia="it-IT"/>
        </w:rPr>
        <w:t>tali da</w:t>
      </w:r>
      <w:r w:rsidR="00A12534" w:rsidRPr="004437B4">
        <w:rPr>
          <w:rFonts w:ascii="Times New Roman" w:eastAsia="Times New Roman" w:hAnsi="Times New Roman" w:cs="Times New Roman"/>
          <w:lang w:eastAsia="it-IT"/>
        </w:rPr>
        <w:t xml:space="preserve"> </w:t>
      </w:r>
      <w:r w:rsidR="00DD53A5" w:rsidRPr="004437B4">
        <w:rPr>
          <w:rFonts w:ascii="Times New Roman" w:eastAsia="Times New Roman" w:hAnsi="Times New Roman" w:cs="Times New Roman"/>
          <w:lang w:eastAsia="it-IT"/>
        </w:rPr>
        <w:t>con</w:t>
      </w:r>
      <w:r w:rsidRPr="004437B4">
        <w:rPr>
          <w:rFonts w:ascii="Times New Roman" w:eastAsia="Times New Roman" w:hAnsi="Times New Roman" w:cs="Times New Roman"/>
          <w:lang w:eastAsia="it-IT"/>
        </w:rPr>
        <w:t>temperare</w:t>
      </w:r>
      <w:r w:rsidR="00A12534" w:rsidRPr="004437B4">
        <w:rPr>
          <w:rFonts w:ascii="Times New Roman" w:eastAsia="Times New Roman" w:hAnsi="Times New Roman" w:cs="Times New Roman"/>
          <w:lang w:eastAsia="it-IT"/>
        </w:rPr>
        <w:t xml:space="preserve"> </w:t>
      </w:r>
      <w:r w:rsidR="007F3259">
        <w:rPr>
          <w:rFonts w:ascii="Times New Roman" w:eastAsia="Times New Roman" w:hAnsi="Times New Roman" w:cs="Times New Roman"/>
          <w:lang w:eastAsia="it-IT"/>
        </w:rPr>
        <w:t>la prosecuzione</w:t>
      </w:r>
      <w:r w:rsidR="00DD53A5" w:rsidRPr="004437B4">
        <w:rPr>
          <w:rFonts w:ascii="Times New Roman" w:eastAsia="Times New Roman" w:hAnsi="Times New Roman" w:cs="Times New Roman"/>
          <w:lang w:eastAsia="it-IT"/>
        </w:rPr>
        <w:t xml:space="preserve"> dell’attività giudiziaria con l’esigenza di </w:t>
      </w:r>
      <w:r w:rsidRPr="004437B4">
        <w:rPr>
          <w:rFonts w:ascii="Times New Roman" w:eastAsia="Times New Roman" w:hAnsi="Times New Roman" w:cs="Times New Roman"/>
          <w:lang w:eastAsia="it-IT"/>
        </w:rPr>
        <w:t>prevenire la diffusione del contagio da COVID-19</w:t>
      </w:r>
      <w:r w:rsidR="00F37DFB" w:rsidRPr="004437B4">
        <w:rPr>
          <w:rFonts w:ascii="Times New Roman" w:eastAsia="Times New Roman" w:hAnsi="Times New Roman" w:cs="Times New Roman"/>
          <w:lang w:eastAsia="it-IT"/>
        </w:rPr>
        <w:t>;</w:t>
      </w:r>
    </w:p>
    <w:p w:rsidR="00875D8A" w:rsidRPr="004437B4" w:rsidRDefault="00875D8A" w:rsidP="00752F4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it-IT"/>
        </w:rPr>
      </w:pPr>
      <w:r w:rsidRPr="004437B4">
        <w:rPr>
          <w:rFonts w:ascii="Times New Roman" w:eastAsia="Times New Roman" w:hAnsi="Times New Roman" w:cs="Times New Roman"/>
          <w:i/>
          <w:lang w:eastAsia="it-IT"/>
        </w:rPr>
        <w:t>Ritenuto</w:t>
      </w:r>
      <w:r w:rsidR="00A50D46" w:rsidRPr="004437B4">
        <w:rPr>
          <w:rFonts w:ascii="Times New Roman" w:eastAsia="Times New Roman" w:hAnsi="Times New Roman" w:cs="Times New Roman"/>
          <w:i/>
          <w:lang w:eastAsia="it-IT"/>
        </w:rPr>
        <w:t>,</w:t>
      </w:r>
      <w:r w:rsidRPr="004437B4">
        <w:rPr>
          <w:rFonts w:ascii="Times New Roman" w:eastAsia="Times New Roman" w:hAnsi="Times New Roman" w:cs="Times New Roman"/>
          <w:lang w:eastAsia="it-IT"/>
        </w:rPr>
        <w:t xml:space="preserve"> pertanto</w:t>
      </w:r>
      <w:r w:rsidR="00A50D46" w:rsidRPr="004437B4">
        <w:rPr>
          <w:rFonts w:ascii="Times New Roman" w:eastAsia="Times New Roman" w:hAnsi="Times New Roman" w:cs="Times New Roman"/>
          <w:lang w:eastAsia="it-IT"/>
        </w:rPr>
        <w:t>,</w:t>
      </w:r>
      <w:r w:rsidRPr="004437B4">
        <w:rPr>
          <w:rFonts w:ascii="Times New Roman" w:eastAsia="Times New Roman" w:hAnsi="Times New Roman" w:cs="Times New Roman"/>
          <w:lang w:eastAsia="it-IT"/>
        </w:rPr>
        <w:t xml:space="preserve"> opportuno </w:t>
      </w:r>
      <w:r w:rsidR="007F3259">
        <w:rPr>
          <w:rFonts w:ascii="Times New Roman" w:eastAsia="Times New Roman" w:hAnsi="Times New Roman" w:cs="Times New Roman"/>
          <w:lang w:eastAsia="it-IT"/>
        </w:rPr>
        <w:t xml:space="preserve">osservare </w:t>
      </w:r>
      <w:r w:rsidR="00313E30">
        <w:rPr>
          <w:rFonts w:ascii="Times New Roman" w:eastAsia="Times New Roman" w:hAnsi="Times New Roman" w:cs="Times New Roman"/>
          <w:lang w:eastAsia="it-IT"/>
        </w:rPr>
        <w:t>una calendarizzazione oraria</w:t>
      </w:r>
      <w:r w:rsidR="007F3259">
        <w:rPr>
          <w:rFonts w:ascii="Times New Roman" w:eastAsia="Times New Roman" w:hAnsi="Times New Roman" w:cs="Times New Roman"/>
          <w:lang w:eastAsia="it-IT"/>
        </w:rPr>
        <w:t xml:space="preserve"> nella trattazione dei singoli procedimenti al fine di evitare assembramenti negli spazi comuni del Palazzo di </w:t>
      </w:r>
      <w:r w:rsidR="00722424">
        <w:rPr>
          <w:rFonts w:ascii="Times New Roman" w:eastAsia="Times New Roman" w:hAnsi="Times New Roman" w:cs="Times New Roman"/>
          <w:lang w:eastAsia="it-IT"/>
        </w:rPr>
        <w:t>G</w:t>
      </w:r>
      <w:r w:rsidR="007F3259">
        <w:rPr>
          <w:rFonts w:ascii="Times New Roman" w:eastAsia="Times New Roman" w:hAnsi="Times New Roman" w:cs="Times New Roman"/>
          <w:lang w:eastAsia="it-IT"/>
        </w:rPr>
        <w:t>iustizia</w:t>
      </w:r>
      <w:r w:rsidR="00313E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7F3259">
        <w:rPr>
          <w:rFonts w:ascii="Times New Roman" w:eastAsia="Times New Roman" w:hAnsi="Times New Roman" w:cs="Times New Roman"/>
          <w:lang w:eastAsia="it-IT"/>
        </w:rPr>
        <w:t xml:space="preserve">(laddove necessario, anche attraverso la riduzione del </w:t>
      </w:r>
      <w:r w:rsidRPr="004437B4">
        <w:rPr>
          <w:rFonts w:ascii="Times New Roman" w:eastAsia="Times New Roman" w:hAnsi="Times New Roman" w:cs="Times New Roman"/>
          <w:lang w:eastAsia="it-IT"/>
        </w:rPr>
        <w:t xml:space="preserve">numero di processi </w:t>
      </w:r>
      <w:r w:rsidR="00836AF1" w:rsidRPr="004437B4">
        <w:rPr>
          <w:rFonts w:ascii="Times New Roman" w:eastAsia="Times New Roman" w:hAnsi="Times New Roman" w:cs="Times New Roman"/>
          <w:lang w:eastAsia="it-IT"/>
        </w:rPr>
        <w:t>che possono essere celebrati</w:t>
      </w:r>
      <w:r w:rsidRPr="004437B4">
        <w:rPr>
          <w:rFonts w:ascii="Times New Roman" w:eastAsia="Times New Roman" w:hAnsi="Times New Roman" w:cs="Times New Roman"/>
          <w:lang w:eastAsia="it-IT"/>
        </w:rPr>
        <w:t xml:space="preserve"> </w:t>
      </w:r>
      <w:r w:rsidR="00836AF1" w:rsidRPr="004437B4">
        <w:rPr>
          <w:rFonts w:ascii="Times New Roman" w:eastAsia="Times New Roman" w:hAnsi="Times New Roman" w:cs="Times New Roman"/>
          <w:lang w:eastAsia="it-IT"/>
        </w:rPr>
        <w:t>in</w:t>
      </w:r>
      <w:r w:rsidRPr="004437B4">
        <w:rPr>
          <w:rFonts w:ascii="Times New Roman" w:eastAsia="Times New Roman" w:hAnsi="Times New Roman" w:cs="Times New Roman"/>
          <w:lang w:eastAsia="it-IT"/>
        </w:rPr>
        <w:t xml:space="preserve"> ogni singola udienza</w:t>
      </w:r>
      <w:r w:rsidR="007F3259">
        <w:rPr>
          <w:rFonts w:ascii="Times New Roman" w:eastAsia="Times New Roman" w:hAnsi="Times New Roman" w:cs="Times New Roman"/>
          <w:lang w:eastAsia="it-IT"/>
        </w:rPr>
        <w:t>)</w:t>
      </w:r>
      <w:r w:rsidR="006228D9" w:rsidRPr="004437B4">
        <w:rPr>
          <w:rFonts w:ascii="Times New Roman" w:eastAsia="Times New Roman" w:hAnsi="Times New Roman" w:cs="Times New Roman"/>
          <w:lang w:eastAsia="it-IT"/>
        </w:rPr>
        <w:t>;</w:t>
      </w:r>
    </w:p>
    <w:p w:rsidR="00752F43" w:rsidRPr="004437B4" w:rsidRDefault="003973B5" w:rsidP="00752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4437B4">
        <w:rPr>
          <w:rFonts w:ascii="Times New Roman" w:eastAsia="Times New Roman" w:hAnsi="Times New Roman" w:cs="Times New Roman"/>
          <w:b/>
          <w:lang w:eastAsia="it-IT"/>
        </w:rPr>
        <w:t>DISPONE</w:t>
      </w:r>
    </w:p>
    <w:p w:rsidR="00220601" w:rsidRPr="004437B4" w:rsidRDefault="003B784E" w:rsidP="002206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437B4">
        <w:rPr>
          <w:rFonts w:ascii="Times New Roman" w:eastAsia="Times New Roman" w:hAnsi="Times New Roman" w:cs="Times New Roman"/>
          <w:lang w:eastAsia="it-IT"/>
        </w:rPr>
        <w:t>che il prospetto di organizzazione dell’udienza</w:t>
      </w:r>
      <w:r w:rsidRPr="004437B4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CA118B" w:rsidRPr="004437B4">
        <w:rPr>
          <w:rFonts w:ascii="Times New Roman" w:eastAsia="Times New Roman" w:hAnsi="Times New Roman" w:cs="Times New Roman"/>
          <w:lang w:eastAsia="it-IT"/>
        </w:rPr>
        <w:t xml:space="preserve">che </w:t>
      </w:r>
      <w:r w:rsidR="006156F0" w:rsidRPr="004437B4">
        <w:rPr>
          <w:rFonts w:ascii="Times New Roman" w:eastAsia="Times New Roman" w:hAnsi="Times New Roman" w:cs="Times New Roman"/>
          <w:lang w:eastAsia="it-IT"/>
        </w:rPr>
        <w:t xml:space="preserve">il dott. </w:t>
      </w:r>
      <w:r w:rsidR="006156F0" w:rsidRPr="004437B4">
        <w:rPr>
          <w:rFonts w:ascii="Times New Roman" w:eastAsia="Times New Roman" w:hAnsi="Times New Roman" w:cs="Times New Roman"/>
          <w:b/>
          <w:bCs/>
          <w:lang w:eastAsia="it-IT"/>
        </w:rPr>
        <w:t>Nicola Bonante</w:t>
      </w:r>
      <w:r w:rsidRPr="004437B4">
        <w:rPr>
          <w:rFonts w:ascii="Times New Roman" w:eastAsia="Times New Roman" w:hAnsi="Times New Roman" w:cs="Times New Roman"/>
          <w:lang w:eastAsia="it-IT"/>
        </w:rPr>
        <w:t xml:space="preserve"> </w:t>
      </w:r>
      <w:r w:rsidR="00C0049B" w:rsidRPr="004437B4">
        <w:rPr>
          <w:rFonts w:ascii="Times New Roman" w:eastAsia="Times New Roman" w:hAnsi="Times New Roman" w:cs="Times New Roman"/>
          <w:lang w:eastAsia="it-IT"/>
        </w:rPr>
        <w:t xml:space="preserve">terrà </w:t>
      </w:r>
      <w:r w:rsidR="00E5687F" w:rsidRPr="004437B4">
        <w:rPr>
          <w:rFonts w:ascii="Times New Roman" w:eastAsia="Times New Roman" w:hAnsi="Times New Roman" w:cs="Times New Roman"/>
          <w:lang w:eastAsia="it-IT"/>
        </w:rPr>
        <w:t>il</w:t>
      </w:r>
      <w:r w:rsidR="00E5687F" w:rsidRPr="004437B4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 </w:t>
      </w:r>
      <w:r w:rsidR="00FE6DE8">
        <w:rPr>
          <w:rFonts w:ascii="Times New Roman" w:eastAsia="Times New Roman" w:hAnsi="Times New Roman" w:cs="Times New Roman"/>
          <w:b/>
          <w:u w:val="single"/>
          <w:lang w:eastAsia="it-IT"/>
        </w:rPr>
        <w:t>5.10.2020</w:t>
      </w:r>
      <w:r w:rsidR="00AF1BC5" w:rsidRPr="004437B4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 </w:t>
      </w:r>
      <w:r w:rsidRPr="004437B4">
        <w:rPr>
          <w:rFonts w:ascii="Times New Roman" w:eastAsia="Times New Roman" w:hAnsi="Times New Roman" w:cs="Times New Roman"/>
          <w:lang w:eastAsia="it-IT"/>
        </w:rPr>
        <w:t xml:space="preserve"> e di seguito indicato, sia trasmesso al Pubblico Ministero</w:t>
      </w:r>
      <w:r w:rsidR="0017138D" w:rsidRPr="004437B4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4437B4">
        <w:rPr>
          <w:rFonts w:ascii="Times New Roman" w:eastAsia="Times New Roman" w:hAnsi="Times New Roman" w:cs="Times New Roman"/>
          <w:lang w:eastAsia="it-IT"/>
        </w:rPr>
        <w:t xml:space="preserve">al Consiglio dell’Ordine degli Avvocati di </w:t>
      </w:r>
      <w:r w:rsidR="003973B5" w:rsidRPr="004437B4">
        <w:rPr>
          <w:rFonts w:ascii="Times New Roman" w:eastAsia="Times New Roman" w:hAnsi="Times New Roman" w:cs="Times New Roman"/>
          <w:lang w:eastAsia="it-IT"/>
        </w:rPr>
        <w:t>Tempio Pausania</w:t>
      </w:r>
      <w:r w:rsidR="0017138D" w:rsidRPr="004437B4">
        <w:rPr>
          <w:rFonts w:ascii="Times New Roman" w:eastAsia="Times New Roman" w:hAnsi="Times New Roman" w:cs="Times New Roman"/>
          <w:lang w:eastAsia="it-IT"/>
        </w:rPr>
        <w:t xml:space="preserve"> e alla Camera Penale della Gallura</w:t>
      </w:r>
      <w:r w:rsidR="003E033C">
        <w:rPr>
          <w:rFonts w:ascii="Times New Roman" w:eastAsia="Times New Roman" w:hAnsi="Times New Roman" w:cs="Times New Roman"/>
          <w:lang w:eastAsia="it-IT"/>
        </w:rPr>
        <w:t xml:space="preserve">. </w:t>
      </w:r>
    </w:p>
    <w:p w:rsidR="004437B4" w:rsidRDefault="004437B4" w:rsidP="00220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  <w:r w:rsidRPr="00DD4B80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I procedimenti non ricompresi nel sotto riportato elenco non saranno oggetto di trattazione e verranno rinviati con provvedimento reso in udienza</w:t>
      </w:r>
      <w:r w:rsidR="00166BA0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 </w:t>
      </w:r>
    </w:p>
    <w:p w:rsidR="005E354A" w:rsidRDefault="005E354A" w:rsidP="00220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166BA0" w:rsidRPr="005E354A" w:rsidRDefault="005E354A" w:rsidP="00220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5E354A">
        <w:rPr>
          <w:rFonts w:ascii="Times New Roman" w:eastAsia="Times New Roman" w:hAnsi="Times New Roman" w:cs="Times New Roman"/>
          <w:b/>
          <w:bCs/>
          <w:lang w:eastAsia="it-IT"/>
        </w:rPr>
        <w:t>L’UDIENZA AVRÀ INIZIO ALLE ORE 9:00 AL FINE DI PROCEDERE, IN ANTICIPO RISPETTO ALLA CELEBRAZIONE DEI PROCEDIMENTI DI CUI AL SEGUENTE ELENCO, AL RINVIO DI QUELLI NON OGGETTO DI TRATTAZIONE</w:t>
      </w:r>
    </w:p>
    <w:p w:rsidR="00A35592" w:rsidRPr="005E354A" w:rsidRDefault="00A35592" w:rsidP="002206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Style w:val="Grigliatabella"/>
        <w:tblpPr w:leftFromText="142" w:rightFromText="142" w:vertAnchor="text" w:horzAnchor="margin" w:tblpXSpec="center" w:tblpY="83"/>
        <w:tblOverlap w:val="never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656"/>
        <w:gridCol w:w="1891"/>
        <w:gridCol w:w="1795"/>
        <w:gridCol w:w="839"/>
      </w:tblGrid>
      <w:tr w:rsidR="00735EAB" w:rsidRPr="004437B4" w:rsidTr="00A23C7F">
        <w:tc>
          <w:tcPr>
            <w:tcW w:w="656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4437B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N.</w:t>
            </w:r>
          </w:p>
        </w:tc>
        <w:tc>
          <w:tcPr>
            <w:tcW w:w="1891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4437B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N. R.G.N.R.</w:t>
            </w:r>
          </w:p>
        </w:tc>
        <w:tc>
          <w:tcPr>
            <w:tcW w:w="1795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4437B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N. R.G.DIB.</w:t>
            </w:r>
          </w:p>
        </w:tc>
        <w:tc>
          <w:tcPr>
            <w:tcW w:w="839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bookmarkStart w:id="1" w:name="_GoBack"/>
            <w:bookmarkEnd w:id="1"/>
            <w:r w:rsidRPr="004437B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ORA</w:t>
            </w:r>
          </w:p>
        </w:tc>
      </w:tr>
      <w:tr w:rsidR="00735EAB" w:rsidRPr="004437B4" w:rsidTr="00A23C7F">
        <w:tc>
          <w:tcPr>
            <w:tcW w:w="656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4437B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</w:t>
            </w:r>
          </w:p>
        </w:tc>
        <w:tc>
          <w:tcPr>
            <w:tcW w:w="1891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2454/13</w:t>
            </w:r>
          </w:p>
        </w:tc>
        <w:tc>
          <w:tcPr>
            <w:tcW w:w="1795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850/14</w:t>
            </w:r>
          </w:p>
        </w:tc>
        <w:tc>
          <w:tcPr>
            <w:tcW w:w="839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9.30</w:t>
            </w:r>
          </w:p>
        </w:tc>
      </w:tr>
      <w:tr w:rsidR="00735EAB" w:rsidRPr="004437B4" w:rsidTr="00A23C7F">
        <w:tc>
          <w:tcPr>
            <w:tcW w:w="656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4437B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</w:t>
            </w:r>
          </w:p>
        </w:tc>
        <w:tc>
          <w:tcPr>
            <w:tcW w:w="1891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1357/08</w:t>
            </w:r>
          </w:p>
        </w:tc>
        <w:tc>
          <w:tcPr>
            <w:tcW w:w="1795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166/14</w:t>
            </w:r>
          </w:p>
        </w:tc>
        <w:tc>
          <w:tcPr>
            <w:tcW w:w="839" w:type="dxa"/>
          </w:tcPr>
          <w:p w:rsidR="00735EAB" w:rsidRPr="004437B4" w:rsidRDefault="00735EAB" w:rsidP="00A23C7F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10.00</w:t>
            </w:r>
          </w:p>
        </w:tc>
      </w:tr>
      <w:tr w:rsidR="00735EAB" w:rsidRPr="004437B4" w:rsidTr="00A23C7F">
        <w:tc>
          <w:tcPr>
            <w:tcW w:w="656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4437B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</w:t>
            </w:r>
          </w:p>
        </w:tc>
        <w:tc>
          <w:tcPr>
            <w:tcW w:w="1891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1606/14</w:t>
            </w:r>
          </w:p>
        </w:tc>
        <w:tc>
          <w:tcPr>
            <w:tcW w:w="1795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1130/16</w:t>
            </w:r>
          </w:p>
        </w:tc>
        <w:tc>
          <w:tcPr>
            <w:tcW w:w="839" w:type="dxa"/>
          </w:tcPr>
          <w:p w:rsidR="00735EAB" w:rsidRPr="004437B4" w:rsidRDefault="00735EAB" w:rsidP="00A23C7F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10.15</w:t>
            </w:r>
          </w:p>
        </w:tc>
      </w:tr>
      <w:tr w:rsidR="00735EAB" w:rsidRPr="004437B4" w:rsidTr="00A23C7F">
        <w:tc>
          <w:tcPr>
            <w:tcW w:w="656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4437B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</w:t>
            </w:r>
          </w:p>
        </w:tc>
        <w:tc>
          <w:tcPr>
            <w:tcW w:w="1891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3466/14</w:t>
            </w:r>
          </w:p>
        </w:tc>
        <w:tc>
          <w:tcPr>
            <w:tcW w:w="1795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477/18</w:t>
            </w:r>
          </w:p>
        </w:tc>
        <w:tc>
          <w:tcPr>
            <w:tcW w:w="839" w:type="dxa"/>
          </w:tcPr>
          <w:p w:rsidR="00735EAB" w:rsidRPr="004437B4" w:rsidRDefault="00735EAB" w:rsidP="00A23C7F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10.45</w:t>
            </w:r>
          </w:p>
        </w:tc>
      </w:tr>
      <w:tr w:rsidR="00735EAB" w:rsidRPr="004437B4" w:rsidTr="00A23C7F">
        <w:tc>
          <w:tcPr>
            <w:tcW w:w="656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4437B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5</w:t>
            </w:r>
          </w:p>
        </w:tc>
        <w:tc>
          <w:tcPr>
            <w:tcW w:w="1891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3166/12</w:t>
            </w:r>
          </w:p>
        </w:tc>
        <w:tc>
          <w:tcPr>
            <w:tcW w:w="1795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425/16</w:t>
            </w:r>
          </w:p>
        </w:tc>
        <w:tc>
          <w:tcPr>
            <w:tcW w:w="839" w:type="dxa"/>
          </w:tcPr>
          <w:p w:rsidR="00735EAB" w:rsidRPr="004437B4" w:rsidRDefault="00735EAB" w:rsidP="00A23C7F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10.50</w:t>
            </w:r>
          </w:p>
        </w:tc>
      </w:tr>
      <w:tr w:rsidR="00735EAB" w:rsidRPr="004437B4" w:rsidTr="00A23C7F">
        <w:tc>
          <w:tcPr>
            <w:tcW w:w="656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4437B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6</w:t>
            </w:r>
          </w:p>
        </w:tc>
        <w:tc>
          <w:tcPr>
            <w:tcW w:w="1891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1215/14</w:t>
            </w:r>
          </w:p>
        </w:tc>
        <w:tc>
          <w:tcPr>
            <w:tcW w:w="1795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242/17</w:t>
            </w:r>
          </w:p>
        </w:tc>
        <w:tc>
          <w:tcPr>
            <w:tcW w:w="839" w:type="dxa"/>
          </w:tcPr>
          <w:p w:rsidR="00735EAB" w:rsidRPr="004437B4" w:rsidRDefault="00735EAB" w:rsidP="00A23C7F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10.55</w:t>
            </w:r>
          </w:p>
        </w:tc>
      </w:tr>
      <w:tr w:rsidR="00735EAB" w:rsidRPr="004437B4" w:rsidTr="00A23C7F">
        <w:tc>
          <w:tcPr>
            <w:tcW w:w="656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4437B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7</w:t>
            </w:r>
          </w:p>
        </w:tc>
        <w:tc>
          <w:tcPr>
            <w:tcW w:w="1891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2719/11</w:t>
            </w:r>
          </w:p>
        </w:tc>
        <w:tc>
          <w:tcPr>
            <w:tcW w:w="1795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516/14</w:t>
            </w:r>
          </w:p>
        </w:tc>
        <w:tc>
          <w:tcPr>
            <w:tcW w:w="839" w:type="dxa"/>
          </w:tcPr>
          <w:p w:rsidR="00735EAB" w:rsidRPr="004437B4" w:rsidRDefault="00735EAB" w:rsidP="00A23C7F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11.00</w:t>
            </w:r>
          </w:p>
        </w:tc>
      </w:tr>
      <w:tr w:rsidR="00735EAB" w:rsidRPr="004437B4" w:rsidTr="00A23C7F">
        <w:tc>
          <w:tcPr>
            <w:tcW w:w="656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4437B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8</w:t>
            </w:r>
          </w:p>
        </w:tc>
        <w:tc>
          <w:tcPr>
            <w:tcW w:w="1891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2940/10</w:t>
            </w:r>
          </w:p>
        </w:tc>
        <w:tc>
          <w:tcPr>
            <w:tcW w:w="1795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372/18</w:t>
            </w:r>
          </w:p>
        </w:tc>
        <w:tc>
          <w:tcPr>
            <w:tcW w:w="839" w:type="dxa"/>
          </w:tcPr>
          <w:p w:rsidR="00735EAB" w:rsidRPr="004437B4" w:rsidRDefault="00735EAB" w:rsidP="00A23C7F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11.05</w:t>
            </w:r>
          </w:p>
        </w:tc>
      </w:tr>
      <w:tr w:rsidR="00735EAB" w:rsidRPr="004437B4" w:rsidTr="00A23C7F">
        <w:tc>
          <w:tcPr>
            <w:tcW w:w="656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4437B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9</w:t>
            </w:r>
          </w:p>
        </w:tc>
        <w:tc>
          <w:tcPr>
            <w:tcW w:w="1891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278/13</w:t>
            </w:r>
          </w:p>
        </w:tc>
        <w:tc>
          <w:tcPr>
            <w:tcW w:w="1795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702/17</w:t>
            </w:r>
          </w:p>
        </w:tc>
        <w:tc>
          <w:tcPr>
            <w:tcW w:w="839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11.10</w:t>
            </w:r>
          </w:p>
        </w:tc>
      </w:tr>
      <w:tr w:rsidR="00735EAB" w:rsidRPr="004437B4" w:rsidTr="00A23C7F">
        <w:tc>
          <w:tcPr>
            <w:tcW w:w="656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4437B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10</w:t>
            </w:r>
          </w:p>
        </w:tc>
        <w:tc>
          <w:tcPr>
            <w:tcW w:w="1891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2315/14</w:t>
            </w:r>
          </w:p>
        </w:tc>
        <w:tc>
          <w:tcPr>
            <w:tcW w:w="1795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855/16</w:t>
            </w:r>
          </w:p>
        </w:tc>
        <w:tc>
          <w:tcPr>
            <w:tcW w:w="839" w:type="dxa"/>
          </w:tcPr>
          <w:p w:rsidR="00735EAB" w:rsidRPr="004437B4" w:rsidRDefault="00735EAB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11.15</w:t>
            </w:r>
          </w:p>
        </w:tc>
      </w:tr>
    </w:tbl>
    <w:p w:rsidR="00DA65B2" w:rsidRPr="004437B4" w:rsidRDefault="00DA65B2" w:rsidP="00A50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A50D46" w:rsidRPr="004437B4" w:rsidRDefault="00A50D46" w:rsidP="005537C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C0049B" w:rsidRPr="004437B4" w:rsidRDefault="00C0049B" w:rsidP="00687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bookmarkEnd w:id="0"/>
    <w:p w:rsidR="0004764F" w:rsidRPr="004437B4" w:rsidRDefault="0004764F" w:rsidP="00C0049B">
      <w:pPr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3E033C" w:rsidRDefault="003E033C" w:rsidP="00D97601">
      <w:pPr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4852A4" w:rsidRDefault="004852A4" w:rsidP="00D97601">
      <w:pPr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4852A4" w:rsidRDefault="004852A4" w:rsidP="00D97601">
      <w:pPr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4852A4" w:rsidRDefault="004852A4" w:rsidP="00D97601">
      <w:pPr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4852A4" w:rsidRDefault="004852A4" w:rsidP="00D97601">
      <w:pPr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4852A4" w:rsidRDefault="004852A4" w:rsidP="00D97601">
      <w:pPr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4852A4" w:rsidRDefault="004852A4" w:rsidP="00D97601">
      <w:pPr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4852A4" w:rsidRDefault="004852A4" w:rsidP="00D97601">
      <w:pPr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6156F0" w:rsidRPr="004437B4" w:rsidRDefault="006156F0" w:rsidP="00D97601">
      <w:pPr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4437B4">
        <w:rPr>
          <w:rFonts w:ascii="Times New Roman" w:eastAsia="Times New Roman" w:hAnsi="Times New Roman" w:cs="Times New Roman"/>
          <w:b/>
          <w:bCs/>
          <w:lang w:eastAsia="it-IT"/>
        </w:rPr>
        <w:t xml:space="preserve">Tempio Pausania, </w:t>
      </w:r>
      <w:r w:rsidR="006F36AE">
        <w:rPr>
          <w:rFonts w:ascii="Times New Roman" w:eastAsia="Times New Roman" w:hAnsi="Times New Roman" w:cs="Times New Roman"/>
          <w:b/>
          <w:bCs/>
          <w:lang w:eastAsia="it-IT"/>
        </w:rPr>
        <w:t>2/10/2020</w:t>
      </w:r>
      <w:r w:rsidRPr="004437B4">
        <w:rPr>
          <w:rFonts w:ascii="Times New Roman" w:eastAsia="Times New Roman" w:hAnsi="Times New Roman" w:cs="Times New Roman"/>
          <w:b/>
          <w:bCs/>
          <w:lang w:eastAsia="it-IT"/>
        </w:rPr>
        <w:tab/>
      </w:r>
      <w:r w:rsidRPr="004437B4">
        <w:rPr>
          <w:rFonts w:ascii="Times New Roman" w:eastAsia="Times New Roman" w:hAnsi="Times New Roman" w:cs="Times New Roman"/>
          <w:b/>
          <w:bCs/>
          <w:lang w:eastAsia="it-IT"/>
        </w:rPr>
        <w:tab/>
      </w:r>
      <w:r w:rsidRPr="004437B4">
        <w:rPr>
          <w:rFonts w:ascii="Times New Roman" w:eastAsia="Times New Roman" w:hAnsi="Times New Roman" w:cs="Times New Roman"/>
          <w:b/>
          <w:bCs/>
          <w:lang w:eastAsia="it-IT"/>
        </w:rPr>
        <w:tab/>
      </w:r>
      <w:r w:rsidRPr="004437B4">
        <w:rPr>
          <w:rFonts w:ascii="Times New Roman" w:eastAsia="Times New Roman" w:hAnsi="Times New Roman" w:cs="Times New Roman"/>
          <w:b/>
          <w:bCs/>
          <w:lang w:eastAsia="it-IT"/>
        </w:rPr>
        <w:tab/>
      </w:r>
      <w:r w:rsidRPr="004437B4">
        <w:rPr>
          <w:rFonts w:ascii="Times New Roman" w:eastAsia="Times New Roman" w:hAnsi="Times New Roman" w:cs="Times New Roman"/>
          <w:b/>
          <w:bCs/>
          <w:lang w:eastAsia="it-IT"/>
        </w:rPr>
        <w:tab/>
      </w:r>
      <w:r w:rsidR="004852A4">
        <w:rPr>
          <w:rFonts w:ascii="Times New Roman" w:eastAsia="Times New Roman" w:hAnsi="Times New Roman" w:cs="Times New Roman"/>
          <w:b/>
          <w:bCs/>
          <w:lang w:eastAsia="it-IT"/>
        </w:rPr>
        <w:t xml:space="preserve">                 </w:t>
      </w:r>
      <w:r w:rsidR="006F36AE">
        <w:rPr>
          <w:rFonts w:ascii="Times New Roman" w:eastAsia="Times New Roman" w:hAnsi="Times New Roman" w:cs="Times New Roman"/>
          <w:b/>
          <w:bCs/>
          <w:lang w:eastAsia="it-IT"/>
        </w:rPr>
        <w:t xml:space="preserve">        </w:t>
      </w:r>
      <w:r w:rsidRPr="004437B4">
        <w:rPr>
          <w:rFonts w:ascii="Times New Roman" w:eastAsia="Times New Roman" w:hAnsi="Times New Roman" w:cs="Times New Roman"/>
          <w:b/>
          <w:bCs/>
          <w:lang w:eastAsia="it-IT"/>
        </w:rPr>
        <w:t>il Giudice</w:t>
      </w:r>
    </w:p>
    <w:p w:rsidR="00D97601" w:rsidRPr="00C63BAB" w:rsidRDefault="00C63BAB" w:rsidP="00C63BAB">
      <w:pPr>
        <w:ind w:left="4248" w:firstLine="708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it-IT"/>
        </w:rPr>
        <w:t xml:space="preserve">         </w:t>
      </w:r>
      <w:r w:rsidR="004852A4">
        <w:rPr>
          <w:rFonts w:ascii="Times New Roman" w:eastAsia="Times New Roman" w:hAnsi="Times New Roman" w:cs="Times New Roman"/>
          <w:b/>
          <w:bCs/>
          <w:sz w:val="30"/>
          <w:szCs w:val="30"/>
          <w:lang w:eastAsia="it-IT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it-IT"/>
        </w:rPr>
        <w:t xml:space="preserve"> </w:t>
      </w:r>
      <w:r w:rsidRPr="00C63BAB">
        <w:rPr>
          <w:rFonts w:ascii="Times New Roman" w:eastAsia="Times New Roman" w:hAnsi="Times New Roman" w:cs="Times New Roman"/>
          <w:b/>
          <w:bCs/>
          <w:lang w:eastAsia="it-IT"/>
        </w:rPr>
        <w:t>Dott. Nicola Bonante</w:t>
      </w:r>
    </w:p>
    <w:sectPr w:rsidR="00D97601" w:rsidRPr="00C63BAB" w:rsidSect="003321DB">
      <w:footerReference w:type="default" r:id="rId11"/>
      <w:pgSz w:w="11906" w:h="16838"/>
      <w:pgMar w:top="567" w:right="851" w:bottom="709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B60" w:rsidRDefault="00907B60" w:rsidP="00D015F9">
      <w:pPr>
        <w:spacing w:after="0" w:line="240" w:lineRule="auto"/>
      </w:pPr>
      <w:r>
        <w:separator/>
      </w:r>
    </w:p>
  </w:endnote>
  <w:endnote w:type="continuationSeparator" w:id="0">
    <w:p w:rsidR="00907B60" w:rsidRDefault="00907B60" w:rsidP="00D0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7CD" w:rsidRDefault="005537CD" w:rsidP="005537C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B60" w:rsidRDefault="00907B60" w:rsidP="00D015F9">
      <w:pPr>
        <w:spacing w:after="0" w:line="240" w:lineRule="auto"/>
      </w:pPr>
      <w:r>
        <w:separator/>
      </w:r>
    </w:p>
  </w:footnote>
  <w:footnote w:type="continuationSeparator" w:id="0">
    <w:p w:rsidR="00907B60" w:rsidRDefault="00907B60" w:rsidP="00D01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5248"/>
    <w:multiLevelType w:val="hybridMultilevel"/>
    <w:tmpl w:val="B9AEC5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71F63"/>
    <w:multiLevelType w:val="hybridMultilevel"/>
    <w:tmpl w:val="A6CC5A60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2AC"/>
    <w:rsid w:val="000105BC"/>
    <w:rsid w:val="00010BBE"/>
    <w:rsid w:val="00016B06"/>
    <w:rsid w:val="00024034"/>
    <w:rsid w:val="0002552A"/>
    <w:rsid w:val="0002753A"/>
    <w:rsid w:val="00034BA7"/>
    <w:rsid w:val="00043C79"/>
    <w:rsid w:val="0004764F"/>
    <w:rsid w:val="00050E74"/>
    <w:rsid w:val="00056880"/>
    <w:rsid w:val="000579AC"/>
    <w:rsid w:val="00067C7F"/>
    <w:rsid w:val="000769D0"/>
    <w:rsid w:val="00085781"/>
    <w:rsid w:val="000905B1"/>
    <w:rsid w:val="000B6C73"/>
    <w:rsid w:val="000B7A9E"/>
    <w:rsid w:val="000E1494"/>
    <w:rsid w:val="000F5CCC"/>
    <w:rsid w:val="00101538"/>
    <w:rsid w:val="00101B7E"/>
    <w:rsid w:val="001059F2"/>
    <w:rsid w:val="00114FAB"/>
    <w:rsid w:val="001161E7"/>
    <w:rsid w:val="00124A48"/>
    <w:rsid w:val="00124DDD"/>
    <w:rsid w:val="001347AD"/>
    <w:rsid w:val="001401C5"/>
    <w:rsid w:val="001444DC"/>
    <w:rsid w:val="0014503F"/>
    <w:rsid w:val="00146682"/>
    <w:rsid w:val="00150DC4"/>
    <w:rsid w:val="00150FEB"/>
    <w:rsid w:val="00156915"/>
    <w:rsid w:val="00166BA0"/>
    <w:rsid w:val="0017138D"/>
    <w:rsid w:val="0017671F"/>
    <w:rsid w:val="00195D46"/>
    <w:rsid w:val="00195DD7"/>
    <w:rsid w:val="001C7768"/>
    <w:rsid w:val="001D4192"/>
    <w:rsid w:val="001D6E98"/>
    <w:rsid w:val="001E32AC"/>
    <w:rsid w:val="001F1F3A"/>
    <w:rsid w:val="001F7F73"/>
    <w:rsid w:val="00220601"/>
    <w:rsid w:val="00224634"/>
    <w:rsid w:val="002311D9"/>
    <w:rsid w:val="00235D8F"/>
    <w:rsid w:val="002418D7"/>
    <w:rsid w:val="00242C85"/>
    <w:rsid w:val="00247D04"/>
    <w:rsid w:val="00251BAB"/>
    <w:rsid w:val="0025647E"/>
    <w:rsid w:val="002604BD"/>
    <w:rsid w:val="00285B93"/>
    <w:rsid w:val="002B456B"/>
    <w:rsid w:val="002B6DBD"/>
    <w:rsid w:val="002C0A46"/>
    <w:rsid w:val="002C3D6D"/>
    <w:rsid w:val="002C6F48"/>
    <w:rsid w:val="00305889"/>
    <w:rsid w:val="00305CE3"/>
    <w:rsid w:val="00307977"/>
    <w:rsid w:val="00307D82"/>
    <w:rsid w:val="003121A0"/>
    <w:rsid w:val="003122BB"/>
    <w:rsid w:val="00313E30"/>
    <w:rsid w:val="00317C0F"/>
    <w:rsid w:val="00324A2F"/>
    <w:rsid w:val="003321DB"/>
    <w:rsid w:val="00332A2B"/>
    <w:rsid w:val="00333F6B"/>
    <w:rsid w:val="00350491"/>
    <w:rsid w:val="003639B2"/>
    <w:rsid w:val="00371100"/>
    <w:rsid w:val="0038418B"/>
    <w:rsid w:val="00385623"/>
    <w:rsid w:val="003973B5"/>
    <w:rsid w:val="003A6A75"/>
    <w:rsid w:val="003B784E"/>
    <w:rsid w:val="003C5E47"/>
    <w:rsid w:val="003C64E4"/>
    <w:rsid w:val="003C6C3E"/>
    <w:rsid w:val="003D2634"/>
    <w:rsid w:val="003E033C"/>
    <w:rsid w:val="003F3B66"/>
    <w:rsid w:val="004149AB"/>
    <w:rsid w:val="00416085"/>
    <w:rsid w:val="00420A22"/>
    <w:rsid w:val="00440325"/>
    <w:rsid w:val="004437B4"/>
    <w:rsid w:val="00451438"/>
    <w:rsid w:val="004852A4"/>
    <w:rsid w:val="0048552F"/>
    <w:rsid w:val="00485E93"/>
    <w:rsid w:val="004918F5"/>
    <w:rsid w:val="00493C0E"/>
    <w:rsid w:val="004965E3"/>
    <w:rsid w:val="00497943"/>
    <w:rsid w:val="004A3625"/>
    <w:rsid w:val="004C2F32"/>
    <w:rsid w:val="004C40BA"/>
    <w:rsid w:val="004D0E5B"/>
    <w:rsid w:val="004D243A"/>
    <w:rsid w:val="004D4DE7"/>
    <w:rsid w:val="004E1B0E"/>
    <w:rsid w:val="004F61E3"/>
    <w:rsid w:val="0050326F"/>
    <w:rsid w:val="005246A2"/>
    <w:rsid w:val="005254C1"/>
    <w:rsid w:val="00532BD8"/>
    <w:rsid w:val="00533EA4"/>
    <w:rsid w:val="00551C0D"/>
    <w:rsid w:val="005537CD"/>
    <w:rsid w:val="00555DE3"/>
    <w:rsid w:val="00560986"/>
    <w:rsid w:val="00564515"/>
    <w:rsid w:val="00571411"/>
    <w:rsid w:val="00584C94"/>
    <w:rsid w:val="005A7ACD"/>
    <w:rsid w:val="005B2A15"/>
    <w:rsid w:val="005B3222"/>
    <w:rsid w:val="005C3AD7"/>
    <w:rsid w:val="005E354A"/>
    <w:rsid w:val="005E3E40"/>
    <w:rsid w:val="005F65D7"/>
    <w:rsid w:val="006106F6"/>
    <w:rsid w:val="0061200F"/>
    <w:rsid w:val="006156F0"/>
    <w:rsid w:val="006228D9"/>
    <w:rsid w:val="006575C0"/>
    <w:rsid w:val="00665C58"/>
    <w:rsid w:val="00676D0B"/>
    <w:rsid w:val="00680A85"/>
    <w:rsid w:val="006836E7"/>
    <w:rsid w:val="0068779B"/>
    <w:rsid w:val="0069578E"/>
    <w:rsid w:val="006C0056"/>
    <w:rsid w:val="006C2F86"/>
    <w:rsid w:val="006C649F"/>
    <w:rsid w:val="006E3F35"/>
    <w:rsid w:val="006F1ECB"/>
    <w:rsid w:val="006F20D9"/>
    <w:rsid w:val="006F36AE"/>
    <w:rsid w:val="00703E12"/>
    <w:rsid w:val="00714694"/>
    <w:rsid w:val="00715352"/>
    <w:rsid w:val="00722424"/>
    <w:rsid w:val="00735EAB"/>
    <w:rsid w:val="00743E05"/>
    <w:rsid w:val="00752F43"/>
    <w:rsid w:val="007545EB"/>
    <w:rsid w:val="00766AD5"/>
    <w:rsid w:val="007A424B"/>
    <w:rsid w:val="007A5CA0"/>
    <w:rsid w:val="007B21C6"/>
    <w:rsid w:val="007D06F2"/>
    <w:rsid w:val="007E0160"/>
    <w:rsid w:val="007F0DE3"/>
    <w:rsid w:val="007F3259"/>
    <w:rsid w:val="008243A1"/>
    <w:rsid w:val="00836AF1"/>
    <w:rsid w:val="00847C33"/>
    <w:rsid w:val="00847C9D"/>
    <w:rsid w:val="00853225"/>
    <w:rsid w:val="00855450"/>
    <w:rsid w:val="008579B8"/>
    <w:rsid w:val="00863823"/>
    <w:rsid w:val="00872DF3"/>
    <w:rsid w:val="00875D8A"/>
    <w:rsid w:val="00883AFC"/>
    <w:rsid w:val="0088496B"/>
    <w:rsid w:val="0088589D"/>
    <w:rsid w:val="0088628E"/>
    <w:rsid w:val="008A70FB"/>
    <w:rsid w:val="008A79AA"/>
    <w:rsid w:val="008B69E1"/>
    <w:rsid w:val="008C1527"/>
    <w:rsid w:val="008C2E2E"/>
    <w:rsid w:val="008D2528"/>
    <w:rsid w:val="008F36AC"/>
    <w:rsid w:val="008F7FA1"/>
    <w:rsid w:val="00907B60"/>
    <w:rsid w:val="00916863"/>
    <w:rsid w:val="00966E93"/>
    <w:rsid w:val="009757E9"/>
    <w:rsid w:val="00976717"/>
    <w:rsid w:val="009807A7"/>
    <w:rsid w:val="00984CA9"/>
    <w:rsid w:val="00987EF2"/>
    <w:rsid w:val="009F0E76"/>
    <w:rsid w:val="00A12534"/>
    <w:rsid w:val="00A23C7F"/>
    <w:rsid w:val="00A23F31"/>
    <w:rsid w:val="00A330E7"/>
    <w:rsid w:val="00A35592"/>
    <w:rsid w:val="00A4541F"/>
    <w:rsid w:val="00A50D46"/>
    <w:rsid w:val="00A865FE"/>
    <w:rsid w:val="00A97417"/>
    <w:rsid w:val="00AA23A4"/>
    <w:rsid w:val="00AA2DE4"/>
    <w:rsid w:val="00AB0730"/>
    <w:rsid w:val="00AB2E35"/>
    <w:rsid w:val="00AB6920"/>
    <w:rsid w:val="00AE3443"/>
    <w:rsid w:val="00AF1BC5"/>
    <w:rsid w:val="00AF27D1"/>
    <w:rsid w:val="00AF4548"/>
    <w:rsid w:val="00B07029"/>
    <w:rsid w:val="00B13562"/>
    <w:rsid w:val="00B1357B"/>
    <w:rsid w:val="00B20D2B"/>
    <w:rsid w:val="00B36B59"/>
    <w:rsid w:val="00B41AD9"/>
    <w:rsid w:val="00B424EF"/>
    <w:rsid w:val="00B57873"/>
    <w:rsid w:val="00B71CF5"/>
    <w:rsid w:val="00B7280B"/>
    <w:rsid w:val="00B84003"/>
    <w:rsid w:val="00BA3508"/>
    <w:rsid w:val="00BB49C7"/>
    <w:rsid w:val="00BC053F"/>
    <w:rsid w:val="00BD0A3D"/>
    <w:rsid w:val="00BD6A52"/>
    <w:rsid w:val="00C0049B"/>
    <w:rsid w:val="00C027EF"/>
    <w:rsid w:val="00C03D71"/>
    <w:rsid w:val="00C11725"/>
    <w:rsid w:val="00C27BAC"/>
    <w:rsid w:val="00C3564F"/>
    <w:rsid w:val="00C359F4"/>
    <w:rsid w:val="00C6038E"/>
    <w:rsid w:val="00C613C9"/>
    <w:rsid w:val="00C63884"/>
    <w:rsid w:val="00C63BAB"/>
    <w:rsid w:val="00C65243"/>
    <w:rsid w:val="00C659CC"/>
    <w:rsid w:val="00C6729C"/>
    <w:rsid w:val="00C67436"/>
    <w:rsid w:val="00C83A5F"/>
    <w:rsid w:val="00C87430"/>
    <w:rsid w:val="00C96CF5"/>
    <w:rsid w:val="00CA118B"/>
    <w:rsid w:val="00CA215F"/>
    <w:rsid w:val="00CD16C9"/>
    <w:rsid w:val="00CD5F13"/>
    <w:rsid w:val="00CD7482"/>
    <w:rsid w:val="00CE4E28"/>
    <w:rsid w:val="00D015F9"/>
    <w:rsid w:val="00D06A6B"/>
    <w:rsid w:val="00D10501"/>
    <w:rsid w:val="00D2072A"/>
    <w:rsid w:val="00D21FC3"/>
    <w:rsid w:val="00D24DFE"/>
    <w:rsid w:val="00D26DD7"/>
    <w:rsid w:val="00D31525"/>
    <w:rsid w:val="00D407A6"/>
    <w:rsid w:val="00D72344"/>
    <w:rsid w:val="00D86F08"/>
    <w:rsid w:val="00D97601"/>
    <w:rsid w:val="00DA0346"/>
    <w:rsid w:val="00DA5F23"/>
    <w:rsid w:val="00DA65B2"/>
    <w:rsid w:val="00DA6AD2"/>
    <w:rsid w:val="00DB3B49"/>
    <w:rsid w:val="00DC6124"/>
    <w:rsid w:val="00DD4B80"/>
    <w:rsid w:val="00DD53A5"/>
    <w:rsid w:val="00DD6A67"/>
    <w:rsid w:val="00DD6BBA"/>
    <w:rsid w:val="00DD7844"/>
    <w:rsid w:val="00DE0878"/>
    <w:rsid w:val="00E00710"/>
    <w:rsid w:val="00E00927"/>
    <w:rsid w:val="00E0695F"/>
    <w:rsid w:val="00E121B2"/>
    <w:rsid w:val="00E14FD4"/>
    <w:rsid w:val="00E417DD"/>
    <w:rsid w:val="00E458A9"/>
    <w:rsid w:val="00E5687F"/>
    <w:rsid w:val="00E6058E"/>
    <w:rsid w:val="00E62823"/>
    <w:rsid w:val="00E647C1"/>
    <w:rsid w:val="00E77ECC"/>
    <w:rsid w:val="00E97089"/>
    <w:rsid w:val="00E971AD"/>
    <w:rsid w:val="00EB7043"/>
    <w:rsid w:val="00ED2855"/>
    <w:rsid w:val="00F104F6"/>
    <w:rsid w:val="00F17F9C"/>
    <w:rsid w:val="00F21722"/>
    <w:rsid w:val="00F33B01"/>
    <w:rsid w:val="00F34173"/>
    <w:rsid w:val="00F3618A"/>
    <w:rsid w:val="00F37DFB"/>
    <w:rsid w:val="00F404B0"/>
    <w:rsid w:val="00F55430"/>
    <w:rsid w:val="00F77906"/>
    <w:rsid w:val="00F959AB"/>
    <w:rsid w:val="00FA14B8"/>
    <w:rsid w:val="00FA7A23"/>
    <w:rsid w:val="00FB618E"/>
    <w:rsid w:val="00FE03D9"/>
    <w:rsid w:val="00FE1C98"/>
    <w:rsid w:val="00FE51B4"/>
    <w:rsid w:val="00FE6DE8"/>
    <w:rsid w:val="00FF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35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5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552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015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15F9"/>
  </w:style>
  <w:style w:type="paragraph" w:styleId="Pidipagina">
    <w:name w:val="footer"/>
    <w:basedOn w:val="Normale"/>
    <w:link w:val="PidipaginaCarattere"/>
    <w:uiPriority w:val="99"/>
    <w:unhideWhenUsed/>
    <w:rsid w:val="00D015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15F9"/>
  </w:style>
  <w:style w:type="paragraph" w:styleId="Paragrafoelenco">
    <w:name w:val="List Paragraph"/>
    <w:basedOn w:val="Normale"/>
    <w:uiPriority w:val="34"/>
    <w:qFormat/>
    <w:rsid w:val="002B6DB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F27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F27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F27D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27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27D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35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5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552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015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15F9"/>
  </w:style>
  <w:style w:type="paragraph" w:styleId="Pidipagina">
    <w:name w:val="footer"/>
    <w:basedOn w:val="Normale"/>
    <w:link w:val="PidipaginaCarattere"/>
    <w:uiPriority w:val="99"/>
    <w:unhideWhenUsed/>
    <w:rsid w:val="00D015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15F9"/>
  </w:style>
  <w:style w:type="paragraph" w:styleId="Paragrafoelenco">
    <w:name w:val="List Paragraph"/>
    <w:basedOn w:val="Normale"/>
    <w:uiPriority w:val="34"/>
    <w:qFormat/>
    <w:rsid w:val="002B6DB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F27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F27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F27D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27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27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illa.tesi\Desktop\Comunicazione_PM_COA_rimodulazione_udienz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D4C94-3C27-44AB-A102-D7AC77329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Comunicazione_PM_COA_rimodulazione_udienza.dotx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Tesi</dc:creator>
  <cp:lastModifiedBy>Antonella Bulciolu</cp:lastModifiedBy>
  <cp:revision>3</cp:revision>
  <cp:lastPrinted>2020-09-09T14:43:00Z</cp:lastPrinted>
  <dcterms:created xsi:type="dcterms:W3CDTF">2020-10-02T17:51:00Z</dcterms:created>
  <dcterms:modified xsi:type="dcterms:W3CDTF">2020-10-02T17:52:00Z</dcterms:modified>
</cp:coreProperties>
</file>