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3C2" w:rsidRDefault="00C002DF">
      <w:pPr>
        <w:spacing w:after="0" w:line="240" w:lineRule="auto"/>
        <w:jc w:val="center"/>
      </w:pPr>
      <w:bookmarkStart w:id="0" w:name="_Hlk39515184"/>
      <w:r>
        <w:rPr>
          <w:rFonts w:ascii="Times New Roman" w:eastAsia="Times New Roman" w:hAnsi="Times New Roman"/>
          <w:b/>
          <w:sz w:val="32"/>
          <w:szCs w:val="32"/>
          <w:lang w:eastAsia="it-IT"/>
        </w:rPr>
        <w:pict w14:anchorId="636B9B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6" type="#_x0000_t75" style="position:absolute;left:0;text-align:left;margin-left:0;margin-top:0;width:156.05pt;height:60pt;z-index:251659264;visibility:visible;mso-wrap-style:square;mso-position-horizontal:center;mso-position-horizontal-relative:margin;mso-position-vertical-relative:text">
            <v:imagedata r:id="rId7" o:title=""/>
            <w10:wrap type="topAndBottom" anchorx="margin"/>
          </v:shape>
          <o:OLEObject Type="Embed" ProgID="Word.Picture.8" ShapeID="Object 3" DrawAspect="Content" ObjectID="_1661769719" r:id="rId8"/>
        </w:pict>
      </w:r>
      <w:r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TRIBUNALE ORDINARIO DI TEMPIO PAUSANIA</w:t>
      </w:r>
    </w:p>
    <w:p w:rsidR="00A823C2" w:rsidRDefault="00C002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  <w:t>Sezione Penale</w:t>
      </w:r>
    </w:p>
    <w:p w:rsidR="00A823C2" w:rsidRDefault="00A823C2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sz w:val="24"/>
          <w:szCs w:val="24"/>
          <w:lang w:eastAsia="it-IT"/>
        </w:rPr>
      </w:pPr>
    </w:p>
    <w:p w:rsidR="00A823C2" w:rsidRDefault="00C002DF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Il Giudice,</w:t>
      </w:r>
    </w:p>
    <w:p w:rsidR="00A823C2" w:rsidRDefault="00C002DF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visto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il provvedimento adottato dal Presidente del Tribunale relativo a “COVID-19, norme precauzionali in materia di tutela della salute”, nel quale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si stabilisce la celebrazione delle udienze a porte chiuse, secondo quanto disposto dall’art. 472 co. 3 c.p.p.;</w:t>
      </w:r>
    </w:p>
    <w:p w:rsidR="00A823C2" w:rsidRDefault="00C002DF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Considerata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necessità di adottare modalità di organizzazione dell’udienza tali da contemperare la prosecuzione dell’attività giudiziaria con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l’esigenza di prevenire la diffusione del contagio da COVID-19.</w:t>
      </w:r>
    </w:p>
    <w:p w:rsidR="00A823C2" w:rsidRDefault="00C002DF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Ritenuto,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pertanto, opportuno osservare una calendarizzazione oraria nella trattazione dei singoli procedimenti al fine di evitare assembramenti negli spazi comuni del Palazzo di giustizia (l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addove necessario, anche attraverso la riduzione del numero di processi che possono essere celebrati in ogni singola udienza); da trattare,</w:t>
      </w:r>
    </w:p>
    <w:p w:rsidR="00A823C2" w:rsidRDefault="00A823C2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"/>
          <w:szCs w:val="2"/>
          <w:lang w:eastAsia="it-IT"/>
        </w:rPr>
      </w:pPr>
    </w:p>
    <w:p w:rsidR="00A823C2" w:rsidRDefault="00C002DF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DISPONE</w:t>
      </w:r>
    </w:p>
    <w:p w:rsidR="00A823C2" w:rsidRDefault="00C002DF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che il prospetto di organizzazione dell’udienza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che la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dott.ssa Marcella Pinna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terrà il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21.09.2020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e di seg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uito indicato, sia trasmesso al Pubblico Ministero, al Consiglio dell’Ordine degli Avvocati di Tempio Pausania e alla Camera Penale della Gallura.</w:t>
      </w:r>
    </w:p>
    <w:p w:rsidR="00A823C2" w:rsidRDefault="00C002DF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I procedimenti non ricompresi nel sotto riportato elenco non saranno oggetto di trattazione e verranno rinvia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ti con provvedimento reso in udienza.</w:t>
      </w:r>
    </w:p>
    <w:p w:rsidR="00A823C2" w:rsidRDefault="00A823C2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A823C2" w:rsidRDefault="00C002DF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PROCEDIMENTI PER I QUALI E’PREVISTA LA TRATTAZIONE</w:t>
      </w:r>
    </w:p>
    <w:p w:rsidR="00A823C2" w:rsidRDefault="00A823C2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</w:p>
    <w:tbl>
      <w:tblPr>
        <w:tblW w:w="47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1559"/>
        <w:gridCol w:w="1701"/>
        <w:gridCol w:w="851"/>
      </w:tblGrid>
      <w:tr w:rsidR="00751459" w:rsidTr="00751459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bookmarkStart w:id="1" w:name="_Hlk40030611"/>
            <w:r>
              <w:rPr>
                <w:rFonts w:ascii="Times New Roman" w:hAnsi="Times New Roman"/>
                <w:b/>
                <w:sz w:val="23"/>
                <w:szCs w:val="23"/>
              </w:rPr>
              <w:t>N.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R.G.N.R.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 DIB.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orario</w:t>
            </w:r>
          </w:p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tratt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>.</w:t>
            </w:r>
          </w:p>
        </w:tc>
      </w:tr>
      <w:tr w:rsidR="00751459" w:rsidTr="00751459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1981/19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399/19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9.30</w:t>
            </w:r>
          </w:p>
        </w:tc>
      </w:tr>
      <w:tr w:rsidR="00751459" w:rsidTr="00751459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1067/18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168/18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9.45</w:t>
            </w:r>
          </w:p>
        </w:tc>
      </w:tr>
      <w:tr w:rsidR="00751459" w:rsidTr="00751459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1008/17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178/19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9.50</w:t>
            </w:r>
          </w:p>
        </w:tc>
      </w:tr>
      <w:tr w:rsidR="00751459" w:rsidTr="00751459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1788/15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177/19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10.00</w:t>
            </w:r>
          </w:p>
        </w:tc>
      </w:tr>
      <w:tr w:rsidR="00751459" w:rsidTr="00751459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2285/15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223/19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10.30</w:t>
            </w:r>
          </w:p>
        </w:tc>
      </w:tr>
      <w:tr w:rsidR="00751459" w:rsidTr="00751459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1281/12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873/17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11.00</w:t>
            </w:r>
          </w:p>
        </w:tc>
      </w:tr>
      <w:tr w:rsidR="00751459" w:rsidTr="00751459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515/16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126/19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11.10</w:t>
            </w:r>
          </w:p>
        </w:tc>
      </w:tr>
      <w:tr w:rsidR="00751459" w:rsidTr="00751459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3331/14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579/18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11.20</w:t>
            </w:r>
          </w:p>
        </w:tc>
      </w:tr>
      <w:tr w:rsidR="00751459" w:rsidTr="00751459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2084/11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972/15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11.30</w:t>
            </w:r>
          </w:p>
        </w:tc>
      </w:tr>
      <w:tr w:rsidR="00751459" w:rsidTr="00751459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2123/12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632/15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11.40</w:t>
            </w:r>
          </w:p>
        </w:tc>
      </w:tr>
      <w:tr w:rsidR="00751459" w:rsidTr="00751459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2417/12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122/15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11.50</w:t>
            </w:r>
          </w:p>
        </w:tc>
      </w:tr>
      <w:tr w:rsidR="00751459" w:rsidTr="00751459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1515/17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439/19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12.00</w:t>
            </w:r>
          </w:p>
        </w:tc>
      </w:tr>
      <w:tr w:rsidR="00751459" w:rsidTr="00751459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13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1114/15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588/17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12.15</w:t>
            </w:r>
          </w:p>
        </w:tc>
      </w:tr>
      <w:tr w:rsidR="00751459" w:rsidTr="00751459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3102/13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95/17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12.30</w:t>
            </w:r>
          </w:p>
        </w:tc>
      </w:tr>
      <w:tr w:rsidR="00751459" w:rsidTr="00751459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1475/16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884/18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12.45</w:t>
            </w:r>
          </w:p>
        </w:tc>
      </w:tr>
      <w:tr w:rsidR="00751459" w:rsidTr="00751459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1277/14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1087/16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13.00</w:t>
            </w:r>
          </w:p>
        </w:tc>
      </w:tr>
      <w:tr w:rsidR="00751459" w:rsidTr="00751459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1580/20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753/20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13.15</w:t>
            </w:r>
          </w:p>
        </w:tc>
      </w:tr>
      <w:tr w:rsidR="00751459" w:rsidTr="00751459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2405/17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880/17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13.30</w:t>
            </w:r>
          </w:p>
        </w:tc>
      </w:tr>
      <w:tr w:rsidR="00751459" w:rsidTr="00751459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19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1917/14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602/18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13.45</w:t>
            </w:r>
          </w:p>
        </w:tc>
      </w:tr>
      <w:tr w:rsidR="00751459" w:rsidTr="00751459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20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1455/16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895/18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14.00</w:t>
            </w:r>
          </w:p>
        </w:tc>
      </w:tr>
      <w:tr w:rsidR="00751459" w:rsidTr="00751459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2026/18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91/20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14.15</w:t>
            </w:r>
          </w:p>
        </w:tc>
      </w:tr>
      <w:tr w:rsidR="00751459" w:rsidTr="00751459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795/18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653/19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14.20</w:t>
            </w:r>
          </w:p>
        </w:tc>
      </w:tr>
      <w:tr w:rsidR="00751459" w:rsidTr="00751459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1215/18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640/19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14.25</w:t>
            </w:r>
          </w:p>
        </w:tc>
      </w:tr>
      <w:tr w:rsidR="00751459" w:rsidTr="00751459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2210/12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Mod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>. 32-40/19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14.30</w:t>
            </w:r>
          </w:p>
        </w:tc>
      </w:tr>
      <w:tr w:rsidR="00751459" w:rsidTr="00751459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2725/08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Mod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>. 32-65/19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14.35</w:t>
            </w:r>
          </w:p>
        </w:tc>
      </w:tr>
      <w:tr w:rsidR="00751459" w:rsidTr="00751459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2995/19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808/20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14.45</w:t>
            </w:r>
          </w:p>
        </w:tc>
      </w:tr>
      <w:tr w:rsidR="00751459" w:rsidTr="00751459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751459" w:rsidTr="00751459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bookmarkStart w:id="2" w:name="_GoBack"/>
            <w:bookmarkEnd w:id="2"/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751459" w:rsidTr="00751459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751459" w:rsidTr="00751459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751459" w:rsidTr="00751459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459" w:rsidRDefault="0075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bookmarkEnd w:id="1"/>
    </w:tbl>
    <w:p w:rsidR="00A823C2" w:rsidRDefault="00A823C2">
      <w:pPr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it-IT"/>
        </w:rPr>
      </w:pPr>
    </w:p>
    <w:bookmarkEnd w:id="0"/>
    <w:p w:rsidR="00751459" w:rsidRDefault="00C002DF">
      <w:pPr>
        <w:rPr>
          <w:rFonts w:ascii="Times New Roman" w:eastAsia="Times New Roman" w:hAnsi="Times New Roman"/>
          <w:sz w:val="30"/>
          <w:szCs w:val="30"/>
          <w:lang w:eastAsia="it-IT"/>
        </w:rPr>
      </w:pPr>
      <w:r>
        <w:rPr>
          <w:rFonts w:ascii="Times New Roman" w:eastAsia="Times New Roman" w:hAnsi="Times New Roman"/>
          <w:sz w:val="30"/>
          <w:szCs w:val="30"/>
          <w:lang w:eastAsia="it-IT"/>
        </w:rPr>
        <w:t xml:space="preserve">            </w:t>
      </w:r>
    </w:p>
    <w:p w:rsidR="00A823C2" w:rsidRDefault="00C002DF">
      <w:r>
        <w:rPr>
          <w:rFonts w:ascii="Times New Roman" w:eastAsia="Times New Roman" w:hAnsi="Times New Roman"/>
          <w:sz w:val="30"/>
          <w:szCs w:val="30"/>
          <w:lang w:eastAsia="it-IT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Tempio Pausania, 16 settembre 2020</w:t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  <w:r w:rsidR="00751459">
        <w:rPr>
          <w:rFonts w:ascii="Times New Roman" w:eastAsia="Times New Roman" w:hAnsi="Times New Roman"/>
          <w:sz w:val="30"/>
          <w:szCs w:val="30"/>
          <w:lang w:eastAsia="it-IT"/>
        </w:rPr>
        <w:tab/>
      </w:r>
      <w:r w:rsidR="00751459">
        <w:rPr>
          <w:rFonts w:ascii="Times New Roman" w:eastAsia="Times New Roman" w:hAnsi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>IL GIUDICE</w:t>
      </w:r>
    </w:p>
    <w:p w:rsidR="00A823C2" w:rsidRDefault="00C002DF">
      <w:pPr>
        <w:tabs>
          <w:tab w:val="left" w:pos="6150"/>
        </w:tabs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                                                                                                     Dott.ssa Marcella Pinna</w:t>
      </w:r>
    </w:p>
    <w:sectPr w:rsidR="00A823C2">
      <w:footerReference w:type="default" r:id="rId9"/>
      <w:pgSz w:w="11906" w:h="16838"/>
      <w:pgMar w:top="567" w:right="851" w:bottom="709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2DF" w:rsidRDefault="00C002DF">
      <w:pPr>
        <w:spacing w:after="0" w:line="240" w:lineRule="auto"/>
      </w:pPr>
      <w:r>
        <w:separator/>
      </w:r>
    </w:p>
  </w:endnote>
  <w:endnote w:type="continuationSeparator" w:id="0">
    <w:p w:rsidR="00C002DF" w:rsidRDefault="00C00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683" w:rsidRDefault="00C002DF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2DF" w:rsidRDefault="00C002D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002DF" w:rsidRDefault="00C002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823C2"/>
    <w:rsid w:val="000D77ED"/>
    <w:rsid w:val="00751459"/>
    <w:rsid w:val="00A823C2"/>
    <w:rsid w:val="00C002DF"/>
    <w:rsid w:val="00FC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odello%201%20-%20Cop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modello%201%20-%20Copia</Template>
  <TotalTime>4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Pinna</dc:creator>
  <cp:lastModifiedBy>Antonella Bulciolu</cp:lastModifiedBy>
  <cp:revision>4</cp:revision>
  <cp:lastPrinted>2020-04-27T12:42:00Z</cp:lastPrinted>
  <dcterms:created xsi:type="dcterms:W3CDTF">2020-09-16T11:53:00Z</dcterms:created>
  <dcterms:modified xsi:type="dcterms:W3CDTF">2020-09-16T11:56:00Z</dcterms:modified>
</cp:coreProperties>
</file>