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A7" w:rsidRDefault="00DF6882">
      <w:pPr>
        <w:spacing w:after="0"/>
        <w:jc w:val="center"/>
      </w:pPr>
      <w:r>
        <w:rPr>
          <w:rFonts w:ascii="Times New Roman" w:eastAsia="Times New Roman" w:hAnsi="Times New Roman"/>
          <w:b/>
          <w:sz w:val="32"/>
          <w:szCs w:val="32"/>
          <w:lang w:eastAsia="it-IT"/>
        </w:rPr>
        <w:pict w14:anchorId="18567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0;margin-top:0;width:156.05pt;height:60pt;z-index:251658240;visibility:visible;mso-wrap-style:square;mso-position-horizontal:center;mso-position-horizontal-relative:margin;mso-position-vertical-relative:text">
            <v:imagedata r:id="rId7" o:title=""/>
            <w10:wrap type="topAndBottom" anchorx="margin"/>
          </v:shape>
          <o:OLEObject Type="Embed" ProgID="Word.Picture.8" ShapeID="Object 2" DrawAspect="Content" ObjectID="_1655219604" r:id="rId8"/>
        </w:pict>
      </w:r>
      <w:r w:rsidR="00C0335E">
        <w:rPr>
          <w:rFonts w:ascii="Times New Roman" w:eastAsia="Times New Roman" w:hAnsi="Times New Roman"/>
          <w:b/>
          <w:sz w:val="32"/>
          <w:szCs w:val="32"/>
          <w:lang w:eastAsia="it-IT"/>
        </w:rPr>
        <w:t xml:space="preserve"> TRIBUNALE ORDINARIO DI TEMPIO PAUSANIA</w:t>
      </w:r>
    </w:p>
    <w:p w:rsidR="00671DA7" w:rsidRDefault="00C0335E">
      <w:pPr>
        <w:keepNext/>
        <w:spacing w:after="0"/>
        <w:jc w:val="center"/>
        <w:outlineLvl w:val="0"/>
        <w:rPr>
          <w:rFonts w:ascii="Times New Roman" w:eastAsia="Times New Roman" w:hAnsi="Times New Roman"/>
          <w:b/>
          <w:smallCaps/>
          <w:sz w:val="30"/>
          <w:szCs w:val="30"/>
          <w:lang w:eastAsia="it-IT"/>
        </w:rPr>
      </w:pPr>
      <w:r>
        <w:rPr>
          <w:rFonts w:ascii="Times New Roman" w:eastAsia="Times New Roman" w:hAnsi="Times New Roman"/>
          <w:b/>
          <w:smallCaps/>
          <w:sz w:val="30"/>
          <w:szCs w:val="30"/>
          <w:lang w:eastAsia="it-IT"/>
        </w:rPr>
        <w:t>Sezione Penale</w:t>
      </w:r>
    </w:p>
    <w:p w:rsidR="00671DA7" w:rsidRDefault="00671DA7">
      <w:pPr>
        <w:spacing w:after="0"/>
        <w:ind w:firstLine="142"/>
        <w:jc w:val="both"/>
        <w:rPr>
          <w:rFonts w:ascii="Times New Roman" w:eastAsia="Times New Roman" w:hAnsi="Times New Roman"/>
          <w:sz w:val="10"/>
          <w:szCs w:val="10"/>
          <w:lang w:eastAsia="it-IT"/>
        </w:rPr>
      </w:pPr>
    </w:p>
    <w:p w:rsidR="00671DA7" w:rsidRDefault="00C0335E">
      <w:pPr>
        <w:spacing w:after="0"/>
        <w:ind w:firstLine="142"/>
        <w:jc w:val="both"/>
      </w:pPr>
      <w:r>
        <w:rPr>
          <w:rFonts w:ascii="Times New Roman" w:eastAsia="Times New Roman" w:hAnsi="Times New Roman"/>
          <w:i/>
          <w:sz w:val="24"/>
          <w:szCs w:val="24"/>
          <w:lang w:eastAsia="it-IT"/>
        </w:rPr>
        <w:t>Visto</w:t>
      </w:r>
      <w:r>
        <w:rPr>
          <w:rFonts w:ascii="Times New Roman" w:eastAsia="Times New Roman" w:hAnsi="Times New Roman"/>
          <w:sz w:val="24"/>
          <w:szCs w:val="24"/>
          <w:lang w:eastAsia="it-IT"/>
        </w:rPr>
        <w:t xml:space="preserve"> il decreto-legge 18 marzo 2020, n. 18 e, in particolare, l’art. 83;</w:t>
      </w:r>
    </w:p>
    <w:p w:rsidR="00671DA7" w:rsidRDefault="00C0335E">
      <w:pPr>
        <w:spacing w:after="0"/>
        <w:ind w:firstLine="142"/>
        <w:jc w:val="both"/>
      </w:pPr>
      <w:r>
        <w:rPr>
          <w:rFonts w:ascii="Times New Roman" w:eastAsia="Times New Roman" w:hAnsi="Times New Roman"/>
          <w:i/>
          <w:sz w:val="24"/>
          <w:szCs w:val="24"/>
          <w:lang w:eastAsia="it-IT"/>
        </w:rPr>
        <w:t>visto</w:t>
      </w:r>
      <w:r>
        <w:rPr>
          <w:rFonts w:ascii="Times New Roman" w:eastAsia="Times New Roman" w:hAnsi="Times New Roman"/>
          <w:sz w:val="24"/>
          <w:szCs w:val="24"/>
          <w:lang w:eastAsia="it-IT"/>
        </w:rPr>
        <w:t xml:space="preserve"> il decreto-legge 8 aprile 2020, n. 23 e, in particolare, l’art. 36;</w:t>
      </w:r>
    </w:p>
    <w:p w:rsidR="00671DA7" w:rsidRDefault="00C0335E">
      <w:pPr>
        <w:spacing w:after="0"/>
        <w:ind w:firstLine="142"/>
        <w:jc w:val="both"/>
      </w:pPr>
      <w:r>
        <w:rPr>
          <w:rFonts w:ascii="Times New Roman" w:eastAsia="Times New Roman" w:hAnsi="Times New Roman"/>
          <w:i/>
          <w:iCs/>
          <w:sz w:val="24"/>
          <w:szCs w:val="24"/>
          <w:lang w:eastAsia="it-IT"/>
        </w:rPr>
        <w:t>vista</w:t>
      </w:r>
      <w:r>
        <w:rPr>
          <w:rFonts w:ascii="Times New Roman" w:eastAsia="Times New Roman" w:hAnsi="Times New Roman"/>
          <w:sz w:val="24"/>
          <w:szCs w:val="24"/>
          <w:lang w:eastAsia="it-IT"/>
        </w:rPr>
        <w:t xml:space="preserve"> la legge n. 27/2020; </w:t>
      </w:r>
    </w:p>
    <w:p w:rsidR="00671DA7" w:rsidRDefault="00C0335E">
      <w:pPr>
        <w:spacing w:after="0"/>
        <w:ind w:firstLine="142"/>
        <w:jc w:val="both"/>
      </w:pPr>
      <w:r>
        <w:rPr>
          <w:rFonts w:ascii="Times New Roman" w:eastAsia="Times New Roman" w:hAnsi="Times New Roman"/>
          <w:i/>
          <w:iCs/>
          <w:sz w:val="24"/>
          <w:szCs w:val="24"/>
          <w:lang w:eastAsia="it-IT"/>
        </w:rPr>
        <w:t>visto</w:t>
      </w:r>
      <w:r>
        <w:rPr>
          <w:rFonts w:ascii="Times New Roman" w:eastAsia="Times New Roman" w:hAnsi="Times New Roman"/>
          <w:sz w:val="24"/>
          <w:szCs w:val="24"/>
          <w:lang w:eastAsia="it-IT"/>
        </w:rPr>
        <w:t xml:space="preserve"> il D.L. n. 28/2020;</w:t>
      </w:r>
    </w:p>
    <w:p w:rsidR="00671DA7" w:rsidRDefault="00C0335E">
      <w:pPr>
        <w:spacing w:after="0"/>
        <w:ind w:firstLine="142"/>
        <w:jc w:val="both"/>
      </w:pPr>
      <w:r>
        <w:rPr>
          <w:rFonts w:ascii="Times New Roman" w:eastAsia="Times New Roman" w:hAnsi="Times New Roman"/>
          <w:i/>
          <w:sz w:val="24"/>
          <w:szCs w:val="24"/>
          <w:lang w:eastAsia="it-IT"/>
        </w:rPr>
        <w:t xml:space="preserve">viste </w:t>
      </w:r>
      <w:r>
        <w:rPr>
          <w:rFonts w:ascii="Times New Roman" w:eastAsia="Times New Roman" w:hAnsi="Times New Roman"/>
          <w:sz w:val="24"/>
          <w:szCs w:val="24"/>
          <w:lang w:eastAsia="it-IT"/>
        </w:rPr>
        <w:t>le misure relative all’organizzazione dell’attività giudiziaria per il periodo successivo all’11 maggio 2020, elaborate dal Presidente del Tribunale ordinario di Tempio Pausania, di cui costituisce parte integrante il “Protocollo per la celebrazione delle udienze penali per il periodo 12 maggio – 31 luglio 2020”;</w:t>
      </w:r>
    </w:p>
    <w:p w:rsidR="00671DA7" w:rsidRDefault="00C0335E">
      <w:pPr>
        <w:spacing w:after="0"/>
        <w:jc w:val="center"/>
        <w:rPr>
          <w:rFonts w:ascii="Times New Roman" w:eastAsia="Times New Roman" w:hAnsi="Times New Roman"/>
          <w:b/>
          <w:sz w:val="30"/>
          <w:szCs w:val="30"/>
          <w:lang w:eastAsia="it-IT"/>
        </w:rPr>
      </w:pPr>
      <w:r>
        <w:rPr>
          <w:rFonts w:ascii="Times New Roman" w:eastAsia="Times New Roman" w:hAnsi="Times New Roman"/>
          <w:b/>
          <w:sz w:val="30"/>
          <w:szCs w:val="30"/>
          <w:lang w:eastAsia="it-IT"/>
        </w:rPr>
        <w:t>DISPONE</w:t>
      </w:r>
    </w:p>
    <w:p w:rsidR="00671DA7" w:rsidRDefault="00C0335E">
      <w:pPr>
        <w:spacing w:after="0"/>
        <w:jc w:val="both"/>
      </w:pPr>
      <w:r>
        <w:rPr>
          <w:rFonts w:ascii="Times New Roman" w:eastAsia="Times New Roman" w:hAnsi="Times New Roman"/>
          <w:sz w:val="24"/>
          <w:szCs w:val="24"/>
          <w:lang w:eastAsia="it-IT"/>
        </w:rPr>
        <w:t>che il prospetto di rinvio dei procedimenti non trattati all’udienza</w:t>
      </w:r>
      <w:r>
        <w:rPr>
          <w:rFonts w:ascii="Times New Roman" w:eastAsia="Times New Roman" w:hAnsi="Times New Roman"/>
          <w:b/>
          <w:sz w:val="24"/>
          <w:szCs w:val="24"/>
          <w:lang w:eastAsia="it-IT"/>
        </w:rPr>
        <w:t xml:space="preserve"> </w:t>
      </w:r>
      <w:r>
        <w:rPr>
          <w:rFonts w:ascii="Times New Roman" w:eastAsia="Times New Roman" w:hAnsi="Times New Roman"/>
          <w:sz w:val="24"/>
          <w:szCs w:val="24"/>
          <w:lang w:eastAsia="it-IT"/>
        </w:rPr>
        <w:t xml:space="preserve">tenuta dalla </w:t>
      </w:r>
      <w:r>
        <w:rPr>
          <w:rFonts w:ascii="Times New Roman" w:eastAsia="Times New Roman" w:hAnsi="Times New Roman"/>
          <w:b/>
          <w:sz w:val="24"/>
          <w:szCs w:val="24"/>
          <w:lang w:eastAsia="it-IT"/>
        </w:rPr>
        <w:t xml:space="preserve">dott.ssa Marcella Pinna </w:t>
      </w:r>
      <w:r>
        <w:rPr>
          <w:rFonts w:ascii="Times New Roman" w:eastAsia="Times New Roman" w:hAnsi="Times New Roman"/>
          <w:b/>
          <w:sz w:val="24"/>
          <w:szCs w:val="24"/>
          <w:u w:val="single"/>
          <w:lang w:eastAsia="it-IT"/>
        </w:rPr>
        <w:t xml:space="preserve">        il 2 luglio 2020</w:t>
      </w:r>
      <w:r>
        <w:rPr>
          <w:rFonts w:ascii="Times New Roman" w:eastAsia="Times New Roman" w:hAnsi="Times New Roman"/>
          <w:sz w:val="24"/>
          <w:szCs w:val="24"/>
          <w:lang w:eastAsia="it-IT"/>
        </w:rPr>
        <w:t>, e di seguito indicato, sia trasmesso al Pubblico Ministero, al Consiglio degli Avvocati di Tempio Pausania e alla Camera Penale della Gallura.</w:t>
      </w:r>
    </w:p>
    <w:p w:rsidR="00671DA7" w:rsidRDefault="00671DA7">
      <w:pPr>
        <w:rPr>
          <w:rFonts w:ascii="Times New Roman" w:eastAsia="Times New Roman" w:hAnsi="Times New Roman"/>
          <w:sz w:val="24"/>
          <w:szCs w:val="24"/>
          <w:lang w:eastAsia="it-IT"/>
        </w:rPr>
      </w:pPr>
    </w:p>
    <w:p w:rsidR="00671DA7" w:rsidRDefault="00C0335E">
      <w:pPr>
        <w:jc w:val="both"/>
        <w:rPr>
          <w:rFonts w:ascii="Times New Roman" w:eastAsia="Times New Roman" w:hAnsi="Times New Roman"/>
          <w:b/>
          <w:sz w:val="30"/>
          <w:szCs w:val="30"/>
          <w:u w:val="single"/>
          <w:lang w:eastAsia="it-IT"/>
        </w:rPr>
      </w:pPr>
      <w:r>
        <w:rPr>
          <w:rFonts w:ascii="Times New Roman" w:eastAsia="Times New Roman" w:hAnsi="Times New Roman"/>
          <w:b/>
          <w:sz w:val="30"/>
          <w:szCs w:val="30"/>
          <w:u w:val="single"/>
          <w:lang w:eastAsia="it-IT"/>
        </w:rPr>
        <w:t>ALL’UDIENZA PREVISTA DAL RINVIO, SARANNO ESPLETATI I MEDESIMI INCOMBENTI DISPOSTI NEL CORSO DELL’ULTIMA UDIENZA REGOLARMENTE TRATTATA. PERTANTO, LADDOVE SIA PREVISTA L’ESCUSSIONE DEI TESTIMONI, LE PARTI DEDUCENTI SONO ONERATE DELLA LORO TEMPESTIVA CITAZIONE.</w:t>
      </w:r>
    </w:p>
    <w:p w:rsidR="00671DA7" w:rsidRDefault="00671DA7">
      <w:pPr>
        <w:jc w:val="both"/>
        <w:rPr>
          <w:rFonts w:ascii="Times New Roman" w:eastAsia="Times New Roman" w:hAnsi="Times New Roman"/>
          <w:b/>
          <w:sz w:val="24"/>
          <w:szCs w:val="24"/>
          <w:u w:val="single"/>
          <w:lang w:eastAsia="it-IT"/>
        </w:rPr>
      </w:pPr>
    </w:p>
    <w:tbl>
      <w:tblPr>
        <w:tblW w:w="7034" w:type="dxa"/>
        <w:jc w:val="center"/>
        <w:tblLayout w:type="fixed"/>
        <w:tblCellMar>
          <w:left w:w="10" w:type="dxa"/>
          <w:right w:w="10" w:type="dxa"/>
        </w:tblCellMar>
        <w:tblLook w:val="04A0" w:firstRow="1" w:lastRow="0" w:firstColumn="1" w:lastColumn="0" w:noHBand="0" w:noVBand="1"/>
      </w:tblPr>
      <w:tblGrid>
        <w:gridCol w:w="656"/>
        <w:gridCol w:w="1559"/>
        <w:gridCol w:w="1701"/>
        <w:gridCol w:w="3118"/>
      </w:tblGrid>
      <w:tr w:rsidR="000A2931" w:rsidTr="000A2931">
        <w:trPr>
          <w:trHeight w:val="463"/>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3"/>
                <w:szCs w:val="23"/>
              </w:rPr>
            </w:pPr>
            <w:bookmarkStart w:id="0" w:name="_GoBack"/>
            <w:r>
              <w:rPr>
                <w:rFonts w:ascii="Times New Roman" w:hAnsi="Times New Roman"/>
                <w:b/>
                <w:sz w:val="23"/>
                <w:szCs w:val="23"/>
              </w:rPr>
              <w:t>N.</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3"/>
                <w:szCs w:val="23"/>
              </w:rPr>
            </w:pPr>
            <w:r>
              <w:rPr>
                <w:rFonts w:ascii="Times New Roman" w:hAnsi="Times New Roman"/>
                <w:b/>
                <w:sz w:val="23"/>
                <w:szCs w:val="23"/>
              </w:rPr>
              <w:t>N.  R.G.N.R.</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3"/>
                <w:szCs w:val="23"/>
              </w:rPr>
            </w:pPr>
            <w:r>
              <w:rPr>
                <w:rFonts w:ascii="Times New Roman" w:hAnsi="Times New Roman"/>
                <w:b/>
                <w:sz w:val="23"/>
                <w:szCs w:val="23"/>
              </w:rPr>
              <w:t>N.  R.G. DIB.</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3"/>
                <w:szCs w:val="23"/>
              </w:rPr>
            </w:pPr>
            <w:r>
              <w:rPr>
                <w:rFonts w:ascii="Times New Roman" w:hAnsi="Times New Roman"/>
                <w:b/>
                <w:sz w:val="23"/>
                <w:szCs w:val="23"/>
              </w:rPr>
              <w:t>DATA e ORA del RINVIO di UDIENZA</w:t>
            </w:r>
          </w:p>
        </w:tc>
      </w:tr>
      <w:tr w:rsidR="000A2931" w:rsidTr="000A2931">
        <w:trPr>
          <w:trHeight w:val="405"/>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1235/18</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723/20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95/19</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728/20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3</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3885/15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632/18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4</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955/16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221/20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5</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2429/15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334/19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Dott.ssa Monni</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6</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209/17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163/20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7</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662/16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848/18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20.07.2021 ore 9.00 e ss.</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8</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1161/16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949/17</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9</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1668/17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173/19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Dott.ssa Monni</w:t>
            </w:r>
          </w:p>
        </w:tc>
      </w:tr>
      <w:tr w:rsidR="000A2931" w:rsidTr="000A2931">
        <w:trPr>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10</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1146/16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728/18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Dott.ssa Monni</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11</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2481/14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709/17</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12</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1525/14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151/18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13</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2147/10</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507/14</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14</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1078/13</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466/18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lastRenderedPageBreak/>
              <w:t>15</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967/16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224/18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16</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2169/15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32/20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17</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295/16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30/20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18</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1588/16</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449/18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19</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3259/15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67/19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20</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4191/09</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1155/13</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21</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1984/09</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1356/14</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22</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3114/14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222/18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23</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1632/13</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641/13</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20.07.2021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24</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344/12</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390/16</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25</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1889/12</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630/18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26</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1455/17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438/19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27</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1993/15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123/18</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28</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1435/17</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721/20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Dott.ssa Monni</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29</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395/15</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726/20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Dott.ssa Monni</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30</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1075/18</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722/20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31</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1375/19</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720/20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32</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3216/18</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724/20</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04.02.2021 ore 9.00 e ss.</w:t>
            </w:r>
          </w:p>
        </w:tc>
      </w:tr>
      <w:tr w:rsidR="000A2931" w:rsidTr="000A2931">
        <w:trPr>
          <w:trHeight w:val="467"/>
          <w:jc w:val="center"/>
        </w:trPr>
        <w:tc>
          <w:tcPr>
            <w:tcW w:w="65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8"/>
                <w:szCs w:val="28"/>
              </w:rPr>
            </w:pPr>
            <w:r>
              <w:rPr>
                <w:rFonts w:ascii="Times New Roman" w:hAnsi="Times New Roman"/>
                <w:b/>
                <w:sz w:val="28"/>
                <w:szCs w:val="28"/>
              </w:rPr>
              <w:t>33</w:t>
            </w:r>
          </w:p>
        </w:tc>
        <w:tc>
          <w:tcPr>
            <w:tcW w:w="1559"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2597/14</w:t>
            </w:r>
          </w:p>
        </w:tc>
        <w:tc>
          <w:tcPr>
            <w:tcW w:w="1701"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60/19</w:t>
            </w:r>
          </w:p>
        </w:tc>
        <w:tc>
          <w:tcPr>
            <w:tcW w:w="3118"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0A2931" w:rsidRDefault="000A2931">
            <w:pPr>
              <w:spacing w:after="0"/>
              <w:jc w:val="center"/>
              <w:rPr>
                <w:rFonts w:ascii="Times New Roman" w:hAnsi="Times New Roman"/>
                <w:b/>
                <w:sz w:val="24"/>
                <w:szCs w:val="24"/>
              </w:rPr>
            </w:pPr>
            <w:r>
              <w:rPr>
                <w:rFonts w:ascii="Times New Roman" w:hAnsi="Times New Roman"/>
                <w:b/>
                <w:sz w:val="24"/>
                <w:szCs w:val="24"/>
              </w:rPr>
              <w:t>01.03.2021 ore 9.00 e ss.</w:t>
            </w:r>
          </w:p>
        </w:tc>
      </w:tr>
      <w:bookmarkEnd w:id="0"/>
    </w:tbl>
    <w:p w:rsidR="00E66B1D" w:rsidRDefault="00E66B1D" w:rsidP="00E66B1D">
      <w:pPr>
        <w:spacing w:line="242" w:lineRule="auto"/>
        <w:rPr>
          <w:rFonts w:ascii="Times New Roman" w:eastAsia="Times New Roman" w:hAnsi="Times New Roman"/>
          <w:sz w:val="30"/>
          <w:szCs w:val="30"/>
          <w:lang w:eastAsia="it-IT"/>
        </w:rPr>
      </w:pPr>
    </w:p>
    <w:p w:rsidR="00671DA7" w:rsidRDefault="00C0335E" w:rsidP="00E66B1D">
      <w:pPr>
        <w:spacing w:line="242" w:lineRule="auto"/>
        <w:rPr>
          <w:rFonts w:ascii="Times New Roman" w:eastAsia="Times New Roman" w:hAnsi="Times New Roman"/>
          <w:sz w:val="30"/>
          <w:szCs w:val="30"/>
          <w:lang w:eastAsia="it-IT"/>
        </w:rPr>
      </w:pPr>
      <w:r>
        <w:rPr>
          <w:rFonts w:ascii="Times New Roman" w:eastAsia="Times New Roman" w:hAnsi="Times New Roman"/>
          <w:sz w:val="30"/>
          <w:szCs w:val="30"/>
          <w:lang w:eastAsia="it-IT"/>
        </w:rPr>
        <w:t xml:space="preserve">Tempio Pausania, </w:t>
      </w:r>
      <w:r w:rsidR="00E66B1D">
        <w:rPr>
          <w:rFonts w:ascii="Times New Roman" w:eastAsia="Times New Roman" w:hAnsi="Times New Roman"/>
          <w:sz w:val="30"/>
          <w:szCs w:val="30"/>
          <w:lang w:eastAsia="it-IT"/>
        </w:rPr>
        <w:t>2 luglio</w:t>
      </w:r>
      <w:r>
        <w:rPr>
          <w:rFonts w:ascii="Times New Roman" w:eastAsia="Times New Roman" w:hAnsi="Times New Roman"/>
          <w:sz w:val="30"/>
          <w:szCs w:val="30"/>
          <w:lang w:eastAsia="it-IT"/>
        </w:rPr>
        <w:t xml:space="preserve"> 2020                                          Il Giudice</w:t>
      </w:r>
    </w:p>
    <w:p w:rsidR="00671DA7" w:rsidRDefault="00C0335E" w:rsidP="00E66B1D">
      <w:pPr>
        <w:spacing w:line="242" w:lineRule="auto"/>
        <w:ind w:left="5664" w:firstLine="708"/>
      </w:pPr>
      <w:r>
        <w:rPr>
          <w:rFonts w:ascii="Times New Roman" w:eastAsia="Times New Roman" w:hAnsi="Times New Roman"/>
          <w:i/>
          <w:sz w:val="24"/>
          <w:szCs w:val="24"/>
          <w:lang w:eastAsia="it-IT"/>
        </w:rPr>
        <w:t xml:space="preserve">  Dott.ssa Marcella Pinna</w:t>
      </w:r>
      <w:r>
        <w:rPr>
          <w:rFonts w:ascii="Times New Roman" w:eastAsia="Times New Roman" w:hAnsi="Times New Roman"/>
          <w:b/>
          <w:sz w:val="24"/>
          <w:szCs w:val="24"/>
          <w:lang w:eastAsia="it-IT"/>
        </w:rPr>
        <w:tab/>
      </w:r>
    </w:p>
    <w:sectPr w:rsidR="00671DA7">
      <w:footerReference w:type="default" r:id="rId9"/>
      <w:pgSz w:w="11906" w:h="16838"/>
      <w:pgMar w:top="567" w:right="851" w:bottom="709"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82" w:rsidRDefault="00DF6882">
      <w:pPr>
        <w:spacing w:after="0"/>
      </w:pPr>
      <w:r>
        <w:separator/>
      </w:r>
    </w:p>
  </w:endnote>
  <w:endnote w:type="continuationSeparator" w:id="0">
    <w:p w:rsidR="00DF6882" w:rsidRDefault="00DF6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6B" w:rsidRDefault="00DF6882">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82" w:rsidRDefault="00DF6882">
      <w:pPr>
        <w:spacing w:after="0"/>
      </w:pPr>
      <w:r>
        <w:rPr>
          <w:color w:val="000000"/>
        </w:rPr>
        <w:separator/>
      </w:r>
    </w:p>
  </w:footnote>
  <w:footnote w:type="continuationSeparator" w:id="0">
    <w:p w:rsidR="00DF6882" w:rsidRDefault="00DF688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671DA7"/>
    <w:rsid w:val="000A2931"/>
    <w:rsid w:val="00671DA7"/>
    <w:rsid w:val="007A5436"/>
    <w:rsid w:val="00C0335E"/>
    <w:rsid w:val="00DF6882"/>
    <w:rsid w:val="00E66B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2305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Bonante</dc:creator>
  <cp:lastModifiedBy>Antonella Bulciolu</cp:lastModifiedBy>
  <cp:revision>5</cp:revision>
  <cp:lastPrinted>2020-05-28T11:41:00Z</cp:lastPrinted>
  <dcterms:created xsi:type="dcterms:W3CDTF">2020-06-26T13:09:00Z</dcterms:created>
  <dcterms:modified xsi:type="dcterms:W3CDTF">2020-07-02T16:27:00Z</dcterms:modified>
</cp:coreProperties>
</file>